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bookmarkStart w:id="0" w:name="_heading=h.gjdgxs" w:colFirst="0" w:colLast="0"/>
      <w:bookmarkEnd w:id="0"/>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311D13">
      <w:pPr>
        <w:keepNext/>
        <w:pBdr>
          <w:top w:val="nil"/>
          <w:left w:val="nil"/>
          <w:bottom w:val="nil"/>
          <w:right w:val="nil"/>
          <w:between w:val="nil"/>
        </w:pBdr>
        <w:ind w:left="720" w:firstLine="360"/>
        <w:jc w:val="center"/>
        <w:rPr>
          <w:rFonts w:ascii="Cambria" w:eastAsia="Cambria" w:hAnsi="Cambria" w:cs="Cambria"/>
          <w:b/>
          <w:color w:val="262626"/>
          <w:u w:val="single"/>
        </w:rPr>
      </w:pPr>
    </w:p>
    <w:p w:rsidR="00311D13" w:rsidRDefault="00000000">
      <w:pPr>
        <w:keepNext/>
        <w:pBdr>
          <w:top w:val="nil"/>
          <w:left w:val="nil"/>
          <w:bottom w:val="nil"/>
          <w:right w:val="nil"/>
          <w:between w:val="nil"/>
        </w:pBdr>
        <w:ind w:left="720" w:firstLine="360"/>
        <w:rPr>
          <w:rFonts w:ascii="Cambria" w:eastAsia="Cambria" w:hAnsi="Cambria" w:cs="Cambria"/>
          <w:b/>
          <w:color w:val="000000"/>
        </w:rPr>
      </w:pPr>
      <w:r>
        <w:rPr>
          <w:rFonts w:ascii="Cambria" w:eastAsia="Cambria" w:hAnsi="Cambria" w:cs="Cambria"/>
          <w:b/>
          <w:color w:val="262626"/>
        </w:rPr>
        <w:t xml:space="preserve">                                     </w:t>
      </w:r>
    </w:p>
    <w:p w:rsidR="00311D13" w:rsidRDefault="00000000">
      <w:pPr>
        <w:keepNext/>
        <w:pBdr>
          <w:top w:val="nil"/>
          <w:left w:val="nil"/>
          <w:bottom w:val="nil"/>
          <w:right w:val="nil"/>
          <w:between w:val="nil"/>
        </w:pBdr>
        <w:ind w:left="720" w:firstLine="360"/>
        <w:jc w:val="center"/>
        <w:rPr>
          <w:rFonts w:ascii="Cambria" w:eastAsia="Cambria" w:hAnsi="Cambria" w:cs="Cambria"/>
          <w:b/>
          <w:color w:val="000000"/>
          <w:u w:val="single"/>
        </w:rPr>
      </w:pPr>
      <w:r>
        <w:rPr>
          <w:rFonts w:ascii="Cambria" w:eastAsia="Cambria" w:hAnsi="Cambria" w:cs="Cambria"/>
          <w:b/>
          <w:color w:val="000000"/>
          <w:u w:val="single"/>
        </w:rPr>
        <w:t>Request for the expression of interest</w:t>
      </w:r>
    </w:p>
    <w:p w:rsidR="00311D13" w:rsidRDefault="00000000">
      <w:pPr>
        <w:keepNext/>
        <w:pBdr>
          <w:top w:val="nil"/>
          <w:left w:val="nil"/>
          <w:bottom w:val="nil"/>
          <w:right w:val="nil"/>
          <w:between w:val="nil"/>
        </w:pBdr>
        <w:ind w:left="720" w:firstLine="360"/>
        <w:jc w:val="center"/>
        <w:rPr>
          <w:rFonts w:ascii="Cambria" w:eastAsia="Cambria" w:hAnsi="Cambria" w:cs="Cambria"/>
          <w:b/>
          <w:color w:val="000000"/>
          <w:u w:val="single"/>
        </w:rPr>
      </w:pPr>
      <w:r>
        <w:rPr>
          <w:rFonts w:ascii="Cambria" w:eastAsia="Cambria" w:hAnsi="Cambria" w:cs="Cambria"/>
          <w:b/>
          <w:color w:val="000000"/>
          <w:u w:val="single"/>
        </w:rPr>
        <w:t xml:space="preserve">for Individual Entrepreneurs and business </w:t>
      </w:r>
      <w:proofErr w:type="gramStart"/>
      <w:r>
        <w:rPr>
          <w:rFonts w:ascii="Cambria" w:eastAsia="Cambria" w:hAnsi="Cambria" w:cs="Cambria"/>
          <w:b/>
          <w:color w:val="000000"/>
          <w:u w:val="single"/>
        </w:rPr>
        <w:t>entities  to</w:t>
      </w:r>
      <w:proofErr w:type="gramEnd"/>
      <w:r>
        <w:rPr>
          <w:rFonts w:ascii="Cambria" w:eastAsia="Cambria" w:hAnsi="Cambria" w:cs="Cambria"/>
          <w:b/>
          <w:color w:val="000000"/>
          <w:u w:val="single"/>
        </w:rPr>
        <w:t xml:space="preserve"> provide logistic services </w:t>
      </w:r>
    </w:p>
    <w:p w:rsidR="00311D13" w:rsidRDefault="00311D13">
      <w:pPr>
        <w:pBdr>
          <w:top w:val="nil"/>
          <w:left w:val="nil"/>
          <w:bottom w:val="nil"/>
          <w:right w:val="nil"/>
          <w:between w:val="nil"/>
        </w:pBdr>
        <w:jc w:val="center"/>
        <w:rPr>
          <w:rFonts w:ascii="Cambria" w:eastAsia="Cambria" w:hAnsi="Cambria" w:cs="Cambria"/>
          <w:color w:val="000000"/>
          <w:highlight w:val="yellow"/>
        </w:rPr>
      </w:pPr>
    </w:p>
    <w:p w:rsidR="00311D13" w:rsidRDefault="00000000">
      <w:pPr>
        <w:pBdr>
          <w:top w:val="nil"/>
          <w:left w:val="nil"/>
          <w:bottom w:val="nil"/>
          <w:right w:val="nil"/>
          <w:between w:val="nil"/>
        </w:pBdr>
        <w:jc w:val="right"/>
        <w:rPr>
          <w:rFonts w:ascii="Cambria" w:eastAsia="Cambria" w:hAnsi="Cambria" w:cs="Cambria"/>
          <w:color w:val="000000"/>
        </w:rPr>
      </w:pPr>
      <w:r>
        <w:rPr>
          <w:rFonts w:ascii="Cambria" w:eastAsia="Cambria" w:hAnsi="Cambria" w:cs="Cambria"/>
          <w:b/>
          <w:color w:val="000000"/>
        </w:rPr>
        <w:t xml:space="preserve">Date: </w:t>
      </w:r>
      <w:r w:rsidR="00797D81">
        <w:rPr>
          <w:rFonts w:ascii="Cambria" w:eastAsia="Cambria" w:hAnsi="Cambria" w:cs="Cambria"/>
          <w:b/>
        </w:rPr>
        <w:t>28</w:t>
      </w:r>
      <w:r>
        <w:rPr>
          <w:rFonts w:ascii="Cambria" w:eastAsia="Cambria" w:hAnsi="Cambria" w:cs="Cambria"/>
          <w:b/>
          <w:color w:val="000000"/>
        </w:rPr>
        <w:t xml:space="preserve"> Ju</w:t>
      </w:r>
      <w:r w:rsidR="00797D81">
        <w:rPr>
          <w:rFonts w:ascii="Cambria" w:eastAsia="Cambria" w:hAnsi="Cambria" w:cs="Cambria"/>
          <w:b/>
          <w:color w:val="000000"/>
        </w:rPr>
        <w:t>ne</w:t>
      </w:r>
      <w:r>
        <w:rPr>
          <w:rFonts w:ascii="Cambria" w:eastAsia="Cambria" w:hAnsi="Cambria" w:cs="Cambria"/>
          <w:b/>
          <w:color w:val="000000"/>
        </w:rPr>
        <w:t xml:space="preserve"> 202</w:t>
      </w:r>
      <w:r w:rsidR="00797D81">
        <w:rPr>
          <w:rFonts w:ascii="Cambria" w:eastAsia="Cambria" w:hAnsi="Cambria" w:cs="Cambria"/>
          <w:b/>
          <w:color w:val="000000"/>
        </w:rPr>
        <w:t>3</w:t>
      </w:r>
    </w:p>
    <w:p w:rsidR="00311D13" w:rsidRDefault="00311D13">
      <w:pPr>
        <w:pBdr>
          <w:top w:val="nil"/>
          <w:left w:val="nil"/>
          <w:bottom w:val="nil"/>
          <w:right w:val="nil"/>
          <w:between w:val="nil"/>
        </w:pBdr>
        <w:jc w:val="right"/>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The TB Europe Coalition (hereinafter - “TBEC”), non-profit foundation registered in the Netherlands, is pleased to announce a call for expression of interest for Individual Entrepreneurs to provide logistic and administrative support in the organization of a series of national and international events (trainings, workshops, conferences, etc.) needed in the framework of the implementation of the current projects.</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spacing w:before="120" w:after="120" w:line="276" w:lineRule="auto"/>
        <w:jc w:val="both"/>
        <w:rPr>
          <w:rFonts w:ascii="Cambria" w:eastAsia="Cambria" w:hAnsi="Cambria" w:cs="Cambria"/>
          <w:color w:val="000000"/>
        </w:rPr>
      </w:pPr>
      <w:r>
        <w:rPr>
          <w:rFonts w:ascii="Cambria" w:eastAsia="Cambria" w:hAnsi="Cambria" w:cs="Cambria"/>
          <w:b/>
          <w:color w:val="000000"/>
        </w:rPr>
        <w:t>About TB Europe Coalition (TBEC):</w:t>
      </w:r>
    </w:p>
    <w:p w:rsidR="00311D13" w:rsidRDefault="00000000">
      <w:pPr>
        <w:pBdr>
          <w:top w:val="nil"/>
          <w:left w:val="nil"/>
          <w:bottom w:val="nil"/>
          <w:right w:val="nil"/>
          <w:between w:val="nil"/>
        </w:pBdr>
        <w:spacing w:before="120" w:line="276" w:lineRule="auto"/>
        <w:jc w:val="both"/>
        <w:rPr>
          <w:rFonts w:ascii="Cambria" w:eastAsia="Cambria" w:hAnsi="Cambria" w:cs="Cambria"/>
          <w:color w:val="000000"/>
        </w:rPr>
      </w:pPr>
      <w:r>
        <w:rPr>
          <w:rFonts w:ascii="Cambria" w:eastAsia="Cambria" w:hAnsi="Cambria" w:cs="Cambria"/>
          <w:color w:val="000000"/>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w:t>
      </w:r>
      <w:r>
        <w:rPr>
          <w:rFonts w:ascii="Cambria" w:eastAsia="Cambria" w:hAnsi="Cambria" w:cs="Cambria"/>
        </w:rPr>
        <w:t>,</w:t>
      </w:r>
      <w:r>
        <w:rPr>
          <w:rFonts w:ascii="Cambria" w:eastAsia="Cambria" w:hAnsi="Cambria" w:cs="Cambria"/>
          <w:color w:val="000000"/>
        </w:rPr>
        <w:t xml:space="preserve"> TBEC has more than 200 members from more than 30 countries in the region. In 2017, TBEC was registered as a legal entity in the Netherlands to step up its regional and national advocacy, capacity building and support </w:t>
      </w:r>
      <w:r>
        <w:rPr>
          <w:rFonts w:ascii="Cambria" w:eastAsia="Cambria" w:hAnsi="Cambria" w:cs="Cambria"/>
        </w:rPr>
        <w:t>for</w:t>
      </w:r>
      <w:r>
        <w:rPr>
          <w:rFonts w:ascii="Cambria" w:eastAsia="Cambria" w:hAnsi="Cambria" w:cs="Cambria"/>
          <w:color w:val="000000"/>
        </w:rPr>
        <w:t xml:space="preserve"> country-led TB advocacy initiatives. The TBEC Secretariat is located in Kyiv and </w:t>
      </w:r>
      <w:r>
        <w:rPr>
          <w:rFonts w:ascii="Cambria" w:eastAsia="Cambria" w:hAnsi="Cambria" w:cs="Cambria"/>
        </w:rPr>
        <w:t xml:space="preserve">is </w:t>
      </w:r>
      <w:r>
        <w:rPr>
          <w:rFonts w:ascii="Cambria" w:eastAsia="Cambria" w:hAnsi="Cambria" w:cs="Cambria"/>
          <w:color w:val="000000"/>
        </w:rPr>
        <w:t>responsible for the coordination, communication, administration, programmatic and policy management of the network.</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Scope of work (services will include but not be limited to):</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Booking and issuance of air tickets;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Buying train tickets;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Buying bus tickets;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Hotel booking in Ukraine;</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Hotel booking abroad; </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Visa support services;</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Delivery of documentation to the office;</w:t>
      </w:r>
    </w:p>
    <w:p w:rsidR="00311D13" w:rsidRDefault="00000000">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Additional services such as: support with medical travel insurance, </w:t>
      </w:r>
      <w:proofErr w:type="gramStart"/>
      <w:r>
        <w:rPr>
          <w:rFonts w:ascii="Cambria" w:eastAsia="Cambria" w:hAnsi="Cambria" w:cs="Cambria"/>
          <w:color w:val="000000"/>
        </w:rPr>
        <w:t>etc..</w:t>
      </w:r>
      <w:proofErr w:type="gramEnd"/>
    </w:p>
    <w:p w:rsidR="00311D13" w:rsidRDefault="00311D13">
      <w:pPr>
        <w:pBdr>
          <w:top w:val="nil"/>
          <w:left w:val="nil"/>
          <w:bottom w:val="nil"/>
          <w:right w:val="nil"/>
          <w:between w:val="nil"/>
        </w:pBdr>
        <w:ind w:left="708"/>
        <w:jc w:val="both"/>
        <w:rPr>
          <w:rFonts w:ascii="Cambria" w:eastAsia="Cambria" w:hAnsi="Cambria" w:cs="Cambria"/>
          <w:color w:val="000000"/>
        </w:rPr>
      </w:pPr>
    </w:p>
    <w:p w:rsidR="00311D13" w:rsidRDefault="00000000">
      <w:pPr>
        <w:pBdr>
          <w:top w:val="nil"/>
          <w:left w:val="nil"/>
          <w:bottom w:val="nil"/>
          <w:right w:val="nil"/>
          <w:between w:val="nil"/>
        </w:pBdr>
        <w:ind w:left="708"/>
        <w:jc w:val="both"/>
        <w:rPr>
          <w:rFonts w:ascii="Cambria" w:eastAsia="Cambria" w:hAnsi="Cambria" w:cs="Cambria"/>
          <w:color w:val="000000"/>
          <w:highlight w:val="yellow"/>
        </w:rPr>
      </w:pPr>
      <w:r>
        <w:rPr>
          <w:rFonts w:ascii="Cambria" w:eastAsia="Cambria" w:hAnsi="Cambria" w:cs="Cambria"/>
          <w:color w:val="000000"/>
        </w:rPr>
        <w:t xml:space="preserve"> </w:t>
      </w: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 xml:space="preserve">Duration of the assignment: </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widowControl w:val="0"/>
        <w:numPr>
          <w:ilvl w:val="0"/>
          <w:numId w:val="1"/>
        </w:numPr>
        <w:pBdr>
          <w:top w:val="nil"/>
          <w:left w:val="nil"/>
          <w:bottom w:val="nil"/>
          <w:right w:val="nil"/>
          <w:between w:val="nil"/>
        </w:pBdr>
        <w:tabs>
          <w:tab w:val="left" w:pos="709"/>
          <w:tab w:val="left" w:pos="851"/>
        </w:tabs>
        <w:ind w:left="709" w:hanging="349"/>
        <w:jc w:val="both"/>
        <w:rPr>
          <w:rFonts w:ascii="Cambria" w:eastAsia="Cambria" w:hAnsi="Cambria" w:cs="Cambria"/>
          <w:color w:val="000000"/>
        </w:rPr>
      </w:pPr>
      <w:r>
        <w:rPr>
          <w:rFonts w:ascii="Cambria" w:eastAsia="Cambria" w:hAnsi="Cambria" w:cs="Cambria"/>
          <w:color w:val="000000"/>
        </w:rPr>
        <w:t>The work is expected to start after signature of the specific agreement with</w:t>
      </w:r>
      <w:r>
        <w:rPr>
          <w:rFonts w:ascii="Cambria" w:eastAsia="Cambria" w:hAnsi="Cambria" w:cs="Cambria"/>
        </w:rPr>
        <w:t xml:space="preserve"> the </w:t>
      </w:r>
      <w:r>
        <w:rPr>
          <w:rFonts w:ascii="Cambria" w:eastAsia="Cambria" w:hAnsi="Cambria" w:cs="Cambria"/>
          <w:color w:val="000000"/>
        </w:rPr>
        <w:t>Service provider till December 31,202</w:t>
      </w:r>
      <w:r w:rsidR="00797D81">
        <w:rPr>
          <w:rFonts w:ascii="Cambria" w:eastAsia="Cambria" w:hAnsi="Cambria" w:cs="Cambria"/>
          <w:color w:val="000000"/>
        </w:rPr>
        <w:t>3</w:t>
      </w:r>
      <w:r>
        <w:rPr>
          <w:rFonts w:ascii="Cambria" w:eastAsia="Cambria" w:hAnsi="Cambria" w:cs="Cambria"/>
          <w:color w:val="000000"/>
        </w:rPr>
        <w:t xml:space="preserve">. </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keepNext/>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Requirements:</w:t>
      </w:r>
    </w:p>
    <w:p w:rsidR="00311D13" w:rsidRDefault="00311D13">
      <w:pPr>
        <w:keepNext/>
        <w:pBdr>
          <w:top w:val="nil"/>
          <w:left w:val="nil"/>
          <w:bottom w:val="nil"/>
          <w:right w:val="nil"/>
          <w:between w:val="nil"/>
        </w:pBdr>
        <w:rPr>
          <w:rFonts w:ascii="Cambria" w:eastAsia="Cambria" w:hAnsi="Cambria" w:cs="Cambria"/>
          <w:b/>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Legal requirements (If the Individual Entrepreneur meets the eligibility criteria, then (s)he will be accepted to further evaluation):</w:t>
      </w: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 </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active status of Individual </w:t>
      </w:r>
      <w:r>
        <w:rPr>
          <w:rFonts w:ascii="Cambria" w:eastAsia="Cambria" w:hAnsi="Cambria" w:cs="Cambria"/>
        </w:rPr>
        <w:t>Entrepreneur</w:t>
      </w:r>
      <w:r>
        <w:rPr>
          <w:rFonts w:ascii="Cambria" w:eastAsia="Cambria" w:hAnsi="Cambria" w:cs="Cambria"/>
          <w:color w:val="000000"/>
        </w:rPr>
        <w:t xml:space="preserve"> (not in the process of bankruptcy) in Ukraine or EU countries;</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non-VAT payer.</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Qualification requirements:</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spacing w:before="120"/>
        <w:jc w:val="both"/>
        <w:rPr>
          <w:rFonts w:ascii="Cambria" w:eastAsia="Cambria" w:hAnsi="Cambria" w:cs="Cambria"/>
          <w:color w:val="000000"/>
        </w:rPr>
      </w:pPr>
      <w:r>
        <w:rPr>
          <w:rFonts w:ascii="Cambria" w:eastAsia="Cambria" w:hAnsi="Cambria" w:cs="Cambria"/>
          <w:color w:val="000000"/>
        </w:rPr>
        <w:t xml:space="preserve">General qualifications (30%): </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Proven experience (of at least 4 years) in organizing travels;</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Work experience with projects financed by international organizations will be an asset;</w:t>
      </w:r>
    </w:p>
    <w:p w:rsidR="00311D13" w:rsidRDefault="00311D13">
      <w:pPr>
        <w:pBdr>
          <w:top w:val="nil"/>
          <w:left w:val="nil"/>
          <w:bottom w:val="nil"/>
          <w:right w:val="nil"/>
          <w:between w:val="nil"/>
        </w:pBdr>
        <w:ind w:left="720"/>
        <w:jc w:val="both"/>
        <w:rPr>
          <w:rFonts w:ascii="Cambria" w:eastAsia="Cambria" w:hAnsi="Cambria" w:cs="Cambria"/>
          <w:color w:val="000000"/>
        </w:rPr>
      </w:pPr>
    </w:p>
    <w:p w:rsidR="00311D13" w:rsidRDefault="00000000">
      <w:pPr>
        <w:pBdr>
          <w:top w:val="nil"/>
          <w:left w:val="nil"/>
          <w:bottom w:val="nil"/>
          <w:right w:val="nil"/>
          <w:between w:val="nil"/>
        </w:pBdr>
        <w:spacing w:before="120"/>
        <w:jc w:val="both"/>
        <w:rPr>
          <w:rFonts w:ascii="Cambria" w:eastAsia="Cambria" w:hAnsi="Cambria" w:cs="Cambria"/>
          <w:color w:val="000000"/>
        </w:rPr>
      </w:pPr>
      <w:bookmarkStart w:id="1" w:name="_heading=h.30j0zll" w:colFirst="0" w:colLast="0"/>
      <w:bookmarkEnd w:id="1"/>
      <w:r>
        <w:rPr>
          <w:rFonts w:ascii="Cambria" w:eastAsia="Cambria" w:hAnsi="Cambria" w:cs="Cambria"/>
          <w:color w:val="000000"/>
        </w:rPr>
        <w:t xml:space="preserve">Relevant experience (60%): </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Business entity under the legislation of Ukraine or a country of the European Union;</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lastRenderedPageBreak/>
        <w:t xml:space="preserve"> In case the service provider is going to involve affiliated business entities (other Private Entrepreneurs) information about such entities should be provided. The affiliation of such parties must be confirmed by the official letter from </w:t>
      </w:r>
      <w:proofErr w:type="gramStart"/>
      <w:r>
        <w:rPr>
          <w:rFonts w:ascii="Cambria" w:eastAsia="Cambria" w:hAnsi="Cambria" w:cs="Cambria"/>
          <w:color w:val="000000"/>
        </w:rPr>
        <w:t>the  service</w:t>
      </w:r>
      <w:proofErr w:type="gramEnd"/>
      <w:r>
        <w:rPr>
          <w:rFonts w:ascii="Cambria" w:eastAsia="Cambria" w:hAnsi="Cambria" w:cs="Cambria"/>
          <w:color w:val="000000"/>
        </w:rPr>
        <w:t xml:space="preserve"> provider;</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Availability of own resources needed to ensure the provision of services (management and administrative personnel, transport and technical means, etc.);</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 xml:space="preserve">Availability of the database with external </w:t>
      </w:r>
      <w:r>
        <w:rPr>
          <w:rFonts w:ascii="Cambria" w:eastAsia="Cambria" w:hAnsi="Cambria" w:cs="Cambria"/>
        </w:rPr>
        <w:t>resources</w:t>
      </w:r>
      <w:r>
        <w:rPr>
          <w:rFonts w:ascii="Cambria" w:eastAsia="Cambria" w:hAnsi="Cambria" w:cs="Cambria"/>
          <w:color w:val="000000"/>
        </w:rPr>
        <w:t xml:space="preserve"> to ensure </w:t>
      </w:r>
      <w:r>
        <w:rPr>
          <w:rFonts w:ascii="Cambria" w:eastAsia="Cambria" w:hAnsi="Cambria" w:cs="Cambria"/>
        </w:rPr>
        <w:t xml:space="preserve">the </w:t>
      </w:r>
      <w:r>
        <w:rPr>
          <w:rFonts w:ascii="Cambria" w:eastAsia="Cambria" w:hAnsi="Cambria" w:cs="Cambria"/>
          <w:color w:val="000000"/>
        </w:rPr>
        <w:t>provision of serv</w:t>
      </w:r>
      <w:r>
        <w:rPr>
          <w:rFonts w:ascii="Cambria" w:eastAsia="Cambria" w:hAnsi="Cambria" w:cs="Cambria"/>
        </w:rPr>
        <w:t>ic</w:t>
      </w:r>
      <w:r>
        <w:rPr>
          <w:rFonts w:ascii="Cambria" w:eastAsia="Cambria" w:hAnsi="Cambria" w:cs="Cambria"/>
          <w:color w:val="000000"/>
        </w:rPr>
        <w:t>es (set agreements with hotels, airlines, logistic and transport companies);</w:t>
      </w:r>
    </w:p>
    <w:p w:rsidR="00311D13" w:rsidRDefault="00000000">
      <w:pPr>
        <w:numPr>
          <w:ilvl w:val="1"/>
          <w:numId w:val="5"/>
        </w:numPr>
        <w:pBdr>
          <w:top w:val="nil"/>
          <w:left w:val="nil"/>
          <w:bottom w:val="nil"/>
          <w:right w:val="nil"/>
          <w:between w:val="nil"/>
        </w:pBdr>
        <w:ind w:left="709"/>
        <w:jc w:val="both"/>
        <w:rPr>
          <w:rFonts w:ascii="Cambria" w:eastAsia="Cambria" w:hAnsi="Cambria" w:cs="Cambria"/>
          <w:color w:val="000000"/>
        </w:rPr>
      </w:pPr>
      <w:r>
        <w:rPr>
          <w:rFonts w:ascii="Cambria" w:eastAsia="Cambria" w:hAnsi="Cambria" w:cs="Cambria"/>
          <w:color w:val="000000"/>
        </w:rPr>
        <w:t xml:space="preserve">Experience in organizing and implementing travels at </w:t>
      </w:r>
      <w:r>
        <w:rPr>
          <w:rFonts w:ascii="Cambria" w:eastAsia="Cambria" w:hAnsi="Cambria" w:cs="Cambria"/>
        </w:rPr>
        <w:t xml:space="preserve">the </w:t>
      </w:r>
      <w:r>
        <w:rPr>
          <w:rFonts w:ascii="Cambria" w:eastAsia="Cambria" w:hAnsi="Cambria" w:cs="Cambria"/>
          <w:color w:val="000000"/>
        </w:rPr>
        <w:t>international level will be an asset.</w:t>
      </w:r>
    </w:p>
    <w:p w:rsidR="00311D13" w:rsidRDefault="00311D13">
      <w:pPr>
        <w:pBdr>
          <w:top w:val="nil"/>
          <w:left w:val="nil"/>
          <w:bottom w:val="nil"/>
          <w:right w:val="nil"/>
          <w:between w:val="nil"/>
        </w:pBdr>
        <w:ind w:left="720"/>
        <w:jc w:val="both"/>
        <w:rPr>
          <w:rFonts w:ascii="Cambria" w:eastAsia="Cambria" w:hAnsi="Cambria" w:cs="Cambria"/>
          <w:color w:val="000000"/>
        </w:rPr>
      </w:pPr>
    </w:p>
    <w:p w:rsidR="00311D13" w:rsidRDefault="00000000">
      <w:pPr>
        <w:pBdr>
          <w:top w:val="nil"/>
          <w:left w:val="nil"/>
          <w:bottom w:val="nil"/>
          <w:right w:val="nil"/>
          <w:between w:val="nil"/>
        </w:pBdr>
        <w:spacing w:before="120" w:after="120"/>
        <w:rPr>
          <w:rFonts w:ascii="Cambria" w:eastAsia="Cambria" w:hAnsi="Cambria" w:cs="Cambria"/>
          <w:color w:val="000000"/>
        </w:rPr>
      </w:pPr>
      <w:r>
        <w:rPr>
          <w:rFonts w:ascii="Cambria" w:eastAsia="Cambria" w:hAnsi="Cambria" w:cs="Cambria"/>
          <w:color w:val="000000"/>
        </w:rPr>
        <w:t>Other qualifications (10%):</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Good communication and computer skills;</w:t>
      </w:r>
    </w:p>
    <w:p w:rsidR="00311D13" w:rsidRDefault="00000000">
      <w:pPr>
        <w:numPr>
          <w:ilvl w:val="0"/>
          <w:numId w:val="2"/>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Excellent knowledge of English and Russian languages.</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spacing w:before="120" w:after="120"/>
        <w:jc w:val="both"/>
        <w:rPr>
          <w:rFonts w:ascii="Cambria" w:eastAsia="Cambria" w:hAnsi="Cambria" w:cs="Cambria"/>
          <w:color w:val="000000"/>
          <w:u w:val="single"/>
        </w:rPr>
      </w:pPr>
      <w:r>
        <w:rPr>
          <w:rFonts w:ascii="Cambria" w:eastAsia="Cambria" w:hAnsi="Cambria" w:cs="Cambria"/>
          <w:color w:val="000000"/>
          <w:u w:val="single"/>
        </w:rPr>
        <w:t>The Individual Entrepreneur should be able to perform the entire assignment.</w:t>
      </w:r>
    </w:p>
    <w:p w:rsidR="00311D13" w:rsidRDefault="00311D13">
      <w:pPr>
        <w:keepNext/>
        <w:pBdr>
          <w:top w:val="nil"/>
          <w:left w:val="nil"/>
          <w:bottom w:val="nil"/>
          <w:right w:val="nil"/>
          <w:between w:val="nil"/>
        </w:pBdr>
        <w:ind w:left="720" w:firstLine="360"/>
        <w:rPr>
          <w:rFonts w:ascii="Cambria" w:eastAsia="Cambria" w:hAnsi="Cambria" w:cs="Cambria"/>
          <w:b/>
          <w:color w:val="000000"/>
        </w:rPr>
      </w:pPr>
    </w:p>
    <w:p w:rsidR="00311D13" w:rsidRDefault="00000000">
      <w:pPr>
        <w:keepNext/>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Conditions:</w:t>
      </w:r>
    </w:p>
    <w:p w:rsidR="00311D13" w:rsidRDefault="00311D13">
      <w:pPr>
        <w:keepNext/>
        <w:pBdr>
          <w:top w:val="nil"/>
          <w:left w:val="nil"/>
          <w:bottom w:val="nil"/>
          <w:right w:val="nil"/>
          <w:between w:val="nil"/>
        </w:pBdr>
        <w:ind w:left="720" w:firstLine="360"/>
        <w:rPr>
          <w:rFonts w:ascii="Cambria" w:eastAsia="Cambria" w:hAnsi="Cambria" w:cs="Cambria"/>
          <w:b/>
          <w:color w:val="000000"/>
        </w:rPr>
      </w:pP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The contract will be awarded on </w:t>
      </w:r>
      <w:r>
        <w:rPr>
          <w:rFonts w:ascii="Cambria" w:eastAsia="Cambria" w:hAnsi="Cambria" w:cs="Cambria"/>
        </w:rPr>
        <w:t>a</w:t>
      </w:r>
      <w:r>
        <w:rPr>
          <w:rFonts w:ascii="Cambria" w:eastAsia="Cambria" w:hAnsi="Cambria" w:cs="Cambria"/>
          <w:color w:val="000000"/>
        </w:rPr>
        <w:t xml:space="preserve"> competitive basis to Individual </w:t>
      </w:r>
      <w:r>
        <w:rPr>
          <w:rFonts w:ascii="Cambria" w:eastAsia="Cambria" w:hAnsi="Cambria" w:cs="Cambria"/>
        </w:rPr>
        <w:t>Entrepreneurs</w:t>
      </w:r>
      <w:r>
        <w:rPr>
          <w:rFonts w:ascii="Cambria" w:eastAsia="Cambria" w:hAnsi="Cambria" w:cs="Cambria"/>
          <w:color w:val="000000"/>
        </w:rPr>
        <w:t xml:space="preserve"> with the highest qualifications that meet all requirements described </w:t>
      </w:r>
      <w:r>
        <w:rPr>
          <w:rFonts w:ascii="Cambria" w:eastAsia="Cambria" w:hAnsi="Cambria" w:cs="Cambria"/>
        </w:rPr>
        <w:t>in</w:t>
      </w:r>
      <w:r>
        <w:rPr>
          <w:rFonts w:ascii="Cambria" w:eastAsia="Cambria" w:hAnsi="Cambria" w:cs="Cambria"/>
          <w:color w:val="000000"/>
        </w:rPr>
        <w:t xml:space="preserve"> </w:t>
      </w:r>
      <w:r>
        <w:rPr>
          <w:rFonts w:ascii="Cambria" w:eastAsia="Cambria" w:hAnsi="Cambria" w:cs="Cambria"/>
        </w:rPr>
        <w:t xml:space="preserve">the </w:t>
      </w:r>
      <w:r>
        <w:rPr>
          <w:rFonts w:ascii="Cambria" w:eastAsia="Cambria" w:hAnsi="Cambria" w:cs="Cambria"/>
          <w:color w:val="000000"/>
        </w:rPr>
        <w:t>Terms of References.</w:t>
      </w: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Your expression of interest should contain the following documents:</w:t>
      </w:r>
    </w:p>
    <w:p w:rsidR="00311D13" w:rsidRDefault="00000000">
      <w:pPr>
        <w:numPr>
          <w:ilvl w:val="2"/>
          <w:numId w:val="6"/>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Recommendation letters from at least 3 clients for the </w:t>
      </w:r>
      <w:proofErr w:type="gramStart"/>
      <w:r>
        <w:rPr>
          <w:rFonts w:ascii="Cambria" w:eastAsia="Cambria" w:hAnsi="Cambria" w:cs="Cambria"/>
          <w:color w:val="000000"/>
        </w:rPr>
        <w:t>last  2</w:t>
      </w:r>
      <w:proofErr w:type="gramEnd"/>
      <w:r>
        <w:rPr>
          <w:rFonts w:ascii="Cambria" w:eastAsia="Cambria" w:hAnsi="Cambria" w:cs="Cambria"/>
          <w:color w:val="000000"/>
        </w:rPr>
        <w:t xml:space="preserve"> years; </w:t>
      </w:r>
    </w:p>
    <w:p w:rsidR="00311D13" w:rsidRDefault="00000000">
      <w:pPr>
        <w:numPr>
          <w:ilvl w:val="2"/>
          <w:numId w:val="6"/>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List of hotels, airline companies you work with and </w:t>
      </w:r>
      <w:proofErr w:type="gramStart"/>
      <w:r>
        <w:rPr>
          <w:rFonts w:ascii="Cambria" w:eastAsia="Cambria" w:hAnsi="Cambria" w:cs="Cambria"/>
          <w:color w:val="000000"/>
        </w:rPr>
        <w:t>discounts  you</w:t>
      </w:r>
      <w:proofErr w:type="gramEnd"/>
      <w:r>
        <w:rPr>
          <w:rFonts w:ascii="Cambria" w:eastAsia="Cambria" w:hAnsi="Cambria" w:cs="Cambria"/>
          <w:color w:val="000000"/>
        </w:rPr>
        <w:t xml:space="preserve"> possibly have;</w:t>
      </w:r>
    </w:p>
    <w:p w:rsidR="00311D13" w:rsidRDefault="00000000">
      <w:pPr>
        <w:numPr>
          <w:ilvl w:val="2"/>
          <w:numId w:val="6"/>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Any other information that may help to evaluate the possibilities of service provision. </w:t>
      </w:r>
    </w:p>
    <w:p w:rsidR="00311D13" w:rsidRDefault="00311D13">
      <w:pPr>
        <w:pBdr>
          <w:top w:val="nil"/>
          <w:left w:val="nil"/>
          <w:bottom w:val="nil"/>
          <w:right w:val="nil"/>
          <w:between w:val="nil"/>
        </w:pBdr>
        <w:ind w:left="2160"/>
        <w:jc w:val="both"/>
        <w:rPr>
          <w:rFonts w:ascii="Cambria" w:eastAsia="Cambria" w:hAnsi="Cambria" w:cs="Cambria"/>
          <w:color w:val="000000"/>
        </w:rPr>
      </w:pPr>
    </w:p>
    <w:p w:rsidR="00311D13" w:rsidRDefault="00000000">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All documents should clearly describe </w:t>
      </w:r>
      <w:r>
        <w:rPr>
          <w:rFonts w:ascii="Cambria" w:eastAsia="Cambria" w:hAnsi="Cambria" w:cs="Cambria"/>
        </w:rPr>
        <w:t xml:space="preserve">the </w:t>
      </w:r>
      <w:r>
        <w:rPr>
          <w:rFonts w:ascii="Cambria" w:eastAsia="Cambria" w:hAnsi="Cambria" w:cs="Cambria"/>
          <w:color w:val="000000"/>
        </w:rPr>
        <w:t xml:space="preserve">qualifications, experience and skills of the potential Consultant and be submitted electronically to Olesya </w:t>
      </w:r>
      <w:proofErr w:type="spellStart"/>
      <w:r>
        <w:rPr>
          <w:rFonts w:ascii="Cambria" w:eastAsia="Cambria" w:hAnsi="Cambria" w:cs="Cambria"/>
          <w:color w:val="000000"/>
        </w:rPr>
        <w:t>Murha</w:t>
      </w:r>
      <w:proofErr w:type="spellEnd"/>
      <w:r>
        <w:rPr>
          <w:rFonts w:ascii="Cambria" w:eastAsia="Cambria" w:hAnsi="Cambria" w:cs="Cambria"/>
          <w:color w:val="000000"/>
        </w:rPr>
        <w:t xml:space="preserve">, Administrative Officer, TBEC, e-mail: </w:t>
      </w:r>
      <w:r>
        <w:rPr>
          <w:rFonts w:ascii="Cambria" w:eastAsia="Cambria" w:hAnsi="Cambria" w:cs="Cambria"/>
          <w:b/>
          <w:color w:val="000000"/>
        </w:rPr>
        <w:t>murha@tbcoalition.eu</w:t>
      </w:r>
      <w:r>
        <w:rPr>
          <w:rFonts w:ascii="Cambria" w:eastAsia="Cambria" w:hAnsi="Cambria" w:cs="Cambria"/>
          <w:color w:val="000000"/>
        </w:rPr>
        <w:t xml:space="preserve">  </w:t>
      </w: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The deadline for receipt of your expression of interest by indicated e-mail: </w:t>
      </w:r>
      <w:r>
        <w:rPr>
          <w:rFonts w:ascii="Cambria" w:eastAsia="Cambria" w:hAnsi="Cambria" w:cs="Cambria"/>
          <w:b/>
          <w:color w:val="000000"/>
        </w:rPr>
        <w:t xml:space="preserve">July </w:t>
      </w:r>
      <w:r w:rsidR="00797D81">
        <w:rPr>
          <w:rFonts w:ascii="Cambria" w:eastAsia="Cambria" w:hAnsi="Cambria" w:cs="Cambria"/>
          <w:b/>
          <w:color w:val="000000"/>
        </w:rPr>
        <w:t>1</w:t>
      </w:r>
      <w:r w:rsidR="00785EC8">
        <w:rPr>
          <w:rFonts w:ascii="Cambria" w:eastAsia="Cambria" w:hAnsi="Cambria" w:cs="Cambria"/>
          <w:b/>
          <w:color w:val="000000"/>
        </w:rPr>
        <w:t>4</w:t>
      </w:r>
      <w:r>
        <w:rPr>
          <w:rFonts w:ascii="Cambria" w:eastAsia="Cambria" w:hAnsi="Cambria" w:cs="Cambria"/>
          <w:b/>
          <w:color w:val="000000"/>
        </w:rPr>
        <w:t>, 202</w:t>
      </w:r>
      <w:r w:rsidR="00797D81">
        <w:rPr>
          <w:rFonts w:ascii="Cambria" w:eastAsia="Cambria" w:hAnsi="Cambria" w:cs="Cambria"/>
          <w:b/>
          <w:color w:val="000000"/>
        </w:rPr>
        <w:t>3</w:t>
      </w:r>
      <w:r>
        <w:rPr>
          <w:rFonts w:ascii="Cambria" w:eastAsia="Cambria" w:hAnsi="Cambria" w:cs="Cambria"/>
          <w:b/>
          <w:color w:val="000000"/>
        </w:rPr>
        <w:t xml:space="preserve"> 18:00 Kiev time.</w:t>
      </w:r>
      <w:r>
        <w:rPr>
          <w:rFonts w:ascii="Cambria" w:eastAsia="Cambria" w:hAnsi="Cambria" w:cs="Cambria"/>
          <w:color w:val="000000"/>
        </w:rPr>
        <w:t xml:space="preserve"> Late proposals will be rejected.</w:t>
      </w:r>
    </w:p>
    <w:p w:rsidR="00311D13" w:rsidRDefault="00000000">
      <w:pPr>
        <w:numPr>
          <w:ilvl w:val="0"/>
          <w:numId w:val="4"/>
        </w:numPr>
        <w:pBdr>
          <w:top w:val="nil"/>
          <w:left w:val="nil"/>
          <w:bottom w:val="nil"/>
          <w:right w:val="nil"/>
          <w:between w:val="nil"/>
        </w:pBdr>
        <w:spacing w:before="240"/>
        <w:jc w:val="both"/>
        <w:rPr>
          <w:rFonts w:ascii="Cambria" w:eastAsia="Cambria" w:hAnsi="Cambria" w:cs="Cambria"/>
          <w:color w:val="000000"/>
        </w:rPr>
      </w:pPr>
      <w:r>
        <w:rPr>
          <w:rFonts w:ascii="Cambria" w:eastAsia="Cambria" w:hAnsi="Cambria" w:cs="Cambria"/>
          <w:color w:val="000000"/>
        </w:rPr>
        <w:t>The evaluation and selection will be conducted through procurement procedures (Service Delivery Contractors) set out in the TBEC Internal Policies and Procedures</w:t>
      </w:r>
    </w:p>
    <w:p w:rsidR="00311D13" w:rsidRDefault="00000000">
      <w:pPr>
        <w:numPr>
          <w:ilvl w:val="0"/>
          <w:numId w:val="4"/>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Assuming that the Individual Entrepreneur can reach the cash limit on annual turnover – TBEC will make a shortlist of up to three (3) Individual Entrepreneurs with the highest marks. However, the highest-ranking Individual Entrepreneur will be contracted first and only in case that (s)he is not more eligible due to turnover limits, TBEC will go to the Individual Entrepreneur placed second and so on, and so forth.</w:t>
      </w:r>
    </w:p>
    <w:p w:rsidR="00311D13" w:rsidRDefault="00311D13">
      <w:pPr>
        <w:pBdr>
          <w:top w:val="nil"/>
          <w:left w:val="nil"/>
          <w:bottom w:val="nil"/>
          <w:right w:val="nil"/>
          <w:between w:val="nil"/>
        </w:pBdr>
        <w:jc w:val="both"/>
        <w:rPr>
          <w:rFonts w:ascii="Cambria" w:eastAsia="Cambria" w:hAnsi="Cambria" w:cs="Cambria"/>
          <w:color w:val="000000"/>
        </w:rPr>
      </w:pPr>
    </w:p>
    <w:p w:rsidR="00311D13" w:rsidRDefault="00000000">
      <w:pPr>
        <w:pBdr>
          <w:top w:val="nil"/>
          <w:left w:val="nil"/>
          <w:bottom w:val="nil"/>
          <w:right w:val="nil"/>
          <w:between w:val="nil"/>
        </w:pBdr>
        <w:jc w:val="both"/>
        <w:rPr>
          <w:rFonts w:ascii="Cambria" w:eastAsia="Cambria" w:hAnsi="Cambria" w:cs="Cambria"/>
          <w:color w:val="000000"/>
        </w:rPr>
      </w:pPr>
      <w:bookmarkStart w:id="2" w:name="_heading=h.1fob9te" w:colFirst="0" w:colLast="0"/>
      <w:bookmarkEnd w:id="2"/>
      <w:r>
        <w:rPr>
          <w:rFonts w:ascii="Cambria" w:eastAsia="Cambria" w:hAnsi="Cambria" w:cs="Cambria"/>
          <w:color w:val="000000"/>
        </w:rPr>
        <w:t>Further information can be obtained from:</w:t>
      </w:r>
    </w:p>
    <w:p w:rsidR="00311D13" w:rsidRDefault="00000000">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Olesya </w:t>
      </w:r>
      <w:proofErr w:type="spellStart"/>
      <w:r>
        <w:rPr>
          <w:rFonts w:ascii="Cambria" w:eastAsia="Cambria" w:hAnsi="Cambria" w:cs="Cambria"/>
          <w:color w:val="000000"/>
        </w:rPr>
        <w:t>Murha</w:t>
      </w:r>
      <w:proofErr w:type="spellEnd"/>
      <w:r>
        <w:rPr>
          <w:rFonts w:ascii="Cambria" w:eastAsia="Cambria" w:hAnsi="Cambria" w:cs="Cambria"/>
          <w:color w:val="000000"/>
        </w:rPr>
        <w:t xml:space="preserve">, Administrative Officer, TBEC </w:t>
      </w:r>
    </w:p>
    <w:p w:rsidR="00311D13" w:rsidRDefault="00000000">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E-mail: </w:t>
      </w:r>
      <w:hyperlink r:id="rId8">
        <w:r>
          <w:rPr>
            <w:rFonts w:ascii="Cambria" w:eastAsia="Cambria" w:hAnsi="Cambria" w:cs="Cambria"/>
            <w:color w:val="0000FF"/>
            <w:u w:val="single"/>
          </w:rPr>
          <w:t>murha@tbcoalition.eu</w:t>
        </w:r>
      </w:hyperlink>
      <w:r>
        <w:rPr>
          <w:rFonts w:ascii="Cambria" w:eastAsia="Cambria" w:hAnsi="Cambria" w:cs="Cambria"/>
          <w:color w:val="000000"/>
          <w:u w:val="single"/>
        </w:rPr>
        <w:t xml:space="preserve"> </w:t>
      </w:r>
      <w:r>
        <w:rPr>
          <w:rFonts w:ascii="Cambria" w:eastAsia="Cambria" w:hAnsi="Cambria" w:cs="Cambria"/>
          <w:color w:val="000000"/>
        </w:rPr>
        <w:t xml:space="preserve"> </w:t>
      </w: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p w:rsidR="00311D13" w:rsidRDefault="00311D13">
      <w:pPr>
        <w:pBdr>
          <w:top w:val="nil"/>
          <w:left w:val="nil"/>
          <w:bottom w:val="nil"/>
          <w:right w:val="nil"/>
          <w:between w:val="nil"/>
        </w:pBdr>
        <w:rPr>
          <w:rFonts w:ascii="Cambria" w:eastAsia="Cambria" w:hAnsi="Cambria" w:cs="Cambria"/>
          <w:color w:val="000000"/>
        </w:rPr>
      </w:pPr>
    </w:p>
    <w:sectPr w:rsidR="00311D13">
      <w:headerReference w:type="default" r:id="rId9"/>
      <w:footerReference w:type="even" r:id="rId10"/>
      <w:footerReference w:type="default" r:id="rId11"/>
      <w:headerReference w:type="first" r:id="rId12"/>
      <w:footerReference w:type="first" r:id="rId13"/>
      <w:pgSz w:w="11906" w:h="16838"/>
      <w:pgMar w:top="851" w:right="1134" w:bottom="851" w:left="1134" w:header="720"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091" w:rsidRDefault="004E1091">
      <w:r>
        <w:separator/>
      </w:r>
    </w:p>
  </w:endnote>
  <w:endnote w:type="continuationSeparator" w:id="0">
    <w:p w:rsidR="004E1091" w:rsidRDefault="004E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D13" w:rsidRDefault="00000000">
    <w:pPr>
      <w:pBdr>
        <w:top w:val="nil"/>
        <w:left w:val="nil"/>
        <w:bottom w:val="nil"/>
        <w:right w:val="nil"/>
        <w:between w:val="nil"/>
      </w:pBdr>
      <w:tabs>
        <w:tab w:val="center" w:pos="4677"/>
        <w:tab w:val="right" w:pos="9355"/>
      </w:tabs>
      <w:spacing w:before="120" w:after="120"/>
      <w:jc w:val="right"/>
      <w:rPr>
        <w:rFonts w:ascii="Cambria" w:eastAsia="Cambria" w:hAnsi="Cambria" w:cs="Cambria"/>
        <w:color w:val="000000"/>
        <w:sz w:val="24"/>
        <w:szCs w:val="24"/>
      </w:rPr>
    </w:pP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Pr>
        <w:rFonts w:ascii="Cambria" w:eastAsia="Cambria" w:hAnsi="Cambria" w:cs="Cambria"/>
        <w:color w:val="000000"/>
        <w:sz w:val="24"/>
        <w:szCs w:val="24"/>
      </w:rPr>
      <w:fldChar w:fldCharType="end"/>
    </w:r>
  </w:p>
  <w:p w:rsidR="00311D13" w:rsidRDefault="00311D13">
    <w:pPr>
      <w:pBdr>
        <w:top w:val="nil"/>
        <w:left w:val="nil"/>
        <w:bottom w:val="nil"/>
        <w:right w:val="nil"/>
        <w:between w:val="nil"/>
      </w:pBdr>
      <w:tabs>
        <w:tab w:val="center" w:pos="4677"/>
        <w:tab w:val="right" w:pos="9355"/>
      </w:tabs>
      <w:spacing w:before="120" w:after="120"/>
      <w:ind w:right="360"/>
      <w:rPr>
        <w:rFonts w:ascii="Cambria" w:eastAsia="Cambria" w:hAnsi="Cambria" w:cs="Cambri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D13" w:rsidRDefault="00311D13">
    <w:pPr>
      <w:pBdr>
        <w:top w:val="nil"/>
        <w:left w:val="nil"/>
        <w:bottom w:val="nil"/>
        <w:right w:val="nil"/>
        <w:between w:val="nil"/>
      </w:pBdr>
      <w:tabs>
        <w:tab w:val="center" w:pos="4677"/>
        <w:tab w:val="right" w:pos="9355"/>
      </w:tabs>
      <w:jc w:val="right"/>
      <w:rPr>
        <w:rFonts w:ascii="Cambria" w:eastAsia="Cambria" w:hAnsi="Cambria" w:cs="Cambria"/>
        <w:color w:val="009645"/>
        <w:sz w:val="24"/>
        <w:szCs w:val="24"/>
      </w:rPr>
    </w:pPr>
  </w:p>
  <w:p w:rsidR="00311D13" w:rsidRDefault="00311D13">
    <w:pPr>
      <w:pBdr>
        <w:top w:val="nil"/>
        <w:left w:val="nil"/>
        <w:bottom w:val="nil"/>
        <w:right w:val="nil"/>
        <w:between w:val="nil"/>
      </w:pBdr>
      <w:tabs>
        <w:tab w:val="center" w:pos="4677"/>
        <w:tab w:val="right" w:pos="9355"/>
      </w:tabs>
      <w:ind w:right="357"/>
      <w:rPr>
        <w:rFonts w:ascii="Cambria" w:eastAsia="Cambria" w:hAnsi="Cambria" w:cs="Cambria"/>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D13" w:rsidRDefault="00311D13">
    <w:pPr>
      <w:pBdr>
        <w:top w:val="nil"/>
        <w:left w:val="nil"/>
        <w:bottom w:val="nil"/>
        <w:right w:val="nil"/>
        <w:between w:val="nil"/>
      </w:pBdr>
      <w:tabs>
        <w:tab w:val="center" w:pos="4677"/>
        <w:tab w:val="right" w:pos="9355"/>
      </w:tabs>
      <w:rPr>
        <w:rFonts w:ascii="Cambria" w:eastAsia="Cambria" w:hAnsi="Cambria" w:cs="Cambri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091" w:rsidRDefault="004E1091">
      <w:r>
        <w:separator/>
      </w:r>
    </w:p>
  </w:footnote>
  <w:footnote w:type="continuationSeparator" w:id="0">
    <w:p w:rsidR="004E1091" w:rsidRDefault="004E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D13" w:rsidRDefault="00311D13">
    <w:pPr>
      <w:pBdr>
        <w:top w:val="nil"/>
        <w:left w:val="nil"/>
        <w:bottom w:val="nil"/>
        <w:right w:val="nil"/>
        <w:between w:val="nil"/>
      </w:pBdr>
      <w:tabs>
        <w:tab w:val="center" w:pos="4677"/>
        <w:tab w:val="right" w:pos="9355"/>
      </w:tabs>
      <w:jc w:val="right"/>
      <w:rPr>
        <w:rFonts w:ascii="Cambria" w:eastAsia="Cambria" w:hAnsi="Cambria" w:cs="Cambria"/>
        <w:color w:val="6AC335"/>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D13" w:rsidRDefault="00000000">
    <w:pPr>
      <w:pBdr>
        <w:top w:val="nil"/>
        <w:left w:val="nil"/>
        <w:bottom w:val="nil"/>
        <w:right w:val="nil"/>
        <w:between w:val="nil"/>
      </w:pBdr>
      <w:tabs>
        <w:tab w:val="center" w:pos="4677"/>
        <w:tab w:val="right" w:pos="9355"/>
      </w:tabs>
      <w:rPr>
        <w:rFonts w:ascii="Cambria" w:eastAsia="Cambria" w:hAnsi="Cambria" w:cs="Cambria"/>
        <w:color w:val="6AC335"/>
        <w:sz w:val="24"/>
        <w:szCs w:val="24"/>
      </w:rPr>
    </w:pPr>
    <w:r>
      <w:rPr>
        <w:noProof/>
      </w:rPr>
      <w:drawing>
        <wp:anchor distT="0" distB="0" distL="0" distR="0" simplePos="0" relativeHeight="251658240" behindDoc="1" locked="0" layoutInCell="1" hidden="0" allowOverlap="1">
          <wp:simplePos x="0" y="0"/>
          <wp:positionH relativeFrom="column">
            <wp:posOffset>-380999</wp:posOffset>
          </wp:positionH>
          <wp:positionV relativeFrom="paragraph">
            <wp:posOffset>-247649</wp:posOffset>
          </wp:positionV>
          <wp:extent cx="3924300" cy="13049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797" t="3552" r="44525" b="84280"/>
                  <a:stretch>
                    <a:fillRect/>
                  </a:stretch>
                </pic:blipFill>
                <pic:spPr>
                  <a:xfrm>
                    <a:off x="0" y="0"/>
                    <a:ext cx="3924300" cy="13049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85D"/>
    <w:multiLevelType w:val="multilevel"/>
    <w:tmpl w:val="2E8AB4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91757B"/>
    <w:multiLevelType w:val="multilevel"/>
    <w:tmpl w:val="95E04038"/>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B3D4AE0"/>
    <w:multiLevelType w:val="multilevel"/>
    <w:tmpl w:val="83D06B56"/>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BCA16AD"/>
    <w:multiLevelType w:val="multilevel"/>
    <w:tmpl w:val="4EC07CC6"/>
    <w:lvl w:ilvl="0">
      <w:start w:val="1"/>
      <w:numFmt w:val="bullet"/>
      <w:lvlText w:val="-"/>
      <w:lvlJc w:val="left"/>
      <w:pPr>
        <w:ind w:left="720" w:hanging="360"/>
      </w:pPr>
      <w:rPr>
        <w:rFonts w:ascii="Cambria" w:eastAsia="Cambria" w:hAnsi="Cambria" w:cs="Cambria"/>
        <w:vertAlign w:val="baseline"/>
      </w:rPr>
    </w:lvl>
    <w:lvl w:ilvl="1">
      <w:start w:val="1"/>
      <w:numFmt w:val="bullet"/>
      <w:lvlText w:val="-"/>
      <w:lvlJc w:val="left"/>
      <w:pPr>
        <w:ind w:left="1440" w:hanging="360"/>
      </w:pPr>
      <w:rPr>
        <w:rFonts w:ascii="Cambria" w:eastAsia="Cambria" w:hAnsi="Cambria" w:cs="Cambria"/>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7422CED"/>
    <w:multiLevelType w:val="multilevel"/>
    <w:tmpl w:val="52A870B6"/>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5" w15:restartNumberingAfterBreak="0">
    <w:nsid w:val="49517790"/>
    <w:multiLevelType w:val="multilevel"/>
    <w:tmpl w:val="1C9E61E4"/>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9ED4A08"/>
    <w:multiLevelType w:val="multilevel"/>
    <w:tmpl w:val="B7AE082E"/>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36263711">
    <w:abstractNumId w:val="0"/>
  </w:num>
  <w:num w:numId="2" w16cid:durableId="1601598327">
    <w:abstractNumId w:val="6"/>
  </w:num>
  <w:num w:numId="3" w16cid:durableId="257911721">
    <w:abstractNumId w:val="4"/>
  </w:num>
  <w:num w:numId="4" w16cid:durableId="2067602911">
    <w:abstractNumId w:val="2"/>
  </w:num>
  <w:num w:numId="5" w16cid:durableId="24411422">
    <w:abstractNumId w:val="3"/>
  </w:num>
  <w:num w:numId="6" w16cid:durableId="1383751814">
    <w:abstractNumId w:val="1"/>
  </w:num>
  <w:num w:numId="7" w16cid:durableId="2069378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13"/>
    <w:rsid w:val="00311D13"/>
    <w:rsid w:val="004E1091"/>
    <w:rsid w:val="00785EC8"/>
    <w:rsid w:val="00792E69"/>
    <w:rsid w:val="00797D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E465"/>
  <w15:docId w15:val="{94BBF541-FC9F-45CB-B8DF-5BA0B3C2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Обычный"/>
    <w:pPr>
      <w:suppressAutoHyphens/>
      <w:spacing w:before="120" w:after="120" w:line="1" w:lineRule="atLeast"/>
      <w:ind w:leftChars="-1" w:left="-1" w:hangingChars="1" w:hanging="1"/>
      <w:textDirection w:val="btLr"/>
      <w:textAlignment w:val="top"/>
      <w:outlineLvl w:val="0"/>
    </w:pPr>
    <w:rPr>
      <w:rFonts w:ascii="Cambria" w:hAnsi="Cambria"/>
      <w:bCs/>
      <w:position w:val="-1"/>
      <w:sz w:val="24"/>
      <w:szCs w:val="24"/>
      <w:lang w:val="ru-RU" w:eastAsia="ru-RU"/>
    </w:rPr>
  </w:style>
  <w:style w:type="paragraph" w:customStyle="1" w:styleId="1">
    <w:name w:val="Заголовок 1"/>
    <w:basedOn w:val="a"/>
    <w:next w:val="a"/>
    <w:pPr>
      <w:keepNext/>
      <w:spacing w:before="240" w:after="60"/>
    </w:pPr>
    <w:rPr>
      <w:rFonts w:eastAsia="SimSun"/>
      <w:b/>
      <w:kern w:val="32"/>
      <w:sz w:val="32"/>
      <w:szCs w:val="32"/>
    </w:rPr>
  </w:style>
  <w:style w:type="paragraph" w:customStyle="1" w:styleId="3">
    <w:name w:val="Заголовок 3"/>
    <w:basedOn w:val="a"/>
    <w:next w:val="a"/>
    <w:pPr>
      <w:keepNext/>
      <w:spacing w:before="0" w:after="0"/>
      <w:ind w:left="1080"/>
      <w:outlineLvl w:val="2"/>
    </w:pPr>
    <w:rPr>
      <w:rFonts w:ascii="Times New Roman" w:hAnsi="Times New Roman"/>
      <w:bCs w:val="0"/>
      <w:u w:val="single"/>
      <w:lang w:val="en-US" w:eastAsia="en-US"/>
    </w:rPr>
  </w:style>
  <w:style w:type="paragraph" w:customStyle="1" w:styleId="4">
    <w:name w:val="Заголовок 4"/>
    <w:basedOn w:val="a"/>
    <w:next w:val="a"/>
    <w:pPr>
      <w:keepNext/>
      <w:spacing w:before="0" w:after="0"/>
      <w:jc w:val="right"/>
      <w:outlineLvl w:val="3"/>
    </w:pPr>
    <w:rPr>
      <w:rFonts w:ascii="Times New Roman" w:hAnsi="Times New Roman"/>
      <w:b/>
      <w:bCs w:val="0"/>
      <w:u w:val="single"/>
      <w:lang w:val="en-US" w:eastAsia="en-US"/>
    </w:rPr>
  </w:style>
  <w:style w:type="paragraph" w:customStyle="1" w:styleId="5">
    <w:name w:val="Заголовок 5"/>
    <w:basedOn w:val="a"/>
    <w:next w:val="a"/>
    <w:pPr>
      <w:spacing w:before="240" w:after="60"/>
      <w:outlineLvl w:val="4"/>
    </w:pPr>
    <w:rPr>
      <w:b/>
      <w:i/>
      <w:iCs/>
      <w:sz w:val="26"/>
      <w:szCs w:val="26"/>
    </w:rPr>
  </w:style>
  <w:style w:type="character" w:customStyle="1" w:styleId="a0">
    <w:name w:val="Основной шрифт абзаца"/>
    <w:rPr>
      <w:w w:val="100"/>
      <w:position w:val="-1"/>
      <w:effect w:val="none"/>
      <w:vertAlign w:val="baseline"/>
      <w:cs w:val="0"/>
      <w:em w:val="none"/>
    </w:rPr>
  </w:style>
  <w:style w:type="table" w:customStyle="1" w:styleId="a1">
    <w:name w:val="Обычная таблица"/>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Нет списка"/>
  </w:style>
  <w:style w:type="paragraph" w:customStyle="1" w:styleId="a3">
    <w:name w:val="Нижний колонтитул"/>
    <w:basedOn w:val="a"/>
    <w:pPr>
      <w:tabs>
        <w:tab w:val="center" w:pos="4677"/>
        <w:tab w:val="right" w:pos="9355"/>
      </w:tabs>
    </w:pPr>
  </w:style>
  <w:style w:type="character" w:customStyle="1" w:styleId="a4">
    <w:name w:val="Номер страницы"/>
    <w:basedOn w:val="a0"/>
    <w:rPr>
      <w:w w:val="100"/>
      <w:position w:val="-1"/>
      <w:effect w:val="none"/>
      <w:vertAlign w:val="baseline"/>
      <w:cs w:val="0"/>
      <w:em w:val="none"/>
    </w:rPr>
  </w:style>
  <w:style w:type="paragraph" w:customStyle="1" w:styleId="a5">
    <w:name w:val="Верхний колонтитул"/>
    <w:basedOn w:val="a"/>
    <w:pPr>
      <w:tabs>
        <w:tab w:val="center" w:pos="4677"/>
        <w:tab w:val="right" w:pos="9355"/>
      </w:tabs>
    </w:pPr>
    <w:rPr>
      <w:shadow/>
      <w:color w:val="6AC335"/>
    </w:rPr>
  </w:style>
  <w:style w:type="table" w:customStyle="1" w:styleId="a6">
    <w:name w:val="Сетка таблицы"/>
    <w:basedOn w:val="a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Текст выноски"/>
    <w:basedOn w:val="a"/>
    <w:rPr>
      <w:rFonts w:ascii="Tahoma" w:hAnsi="Tahoma" w:cs="Tahoma"/>
      <w:sz w:val="16"/>
      <w:szCs w:val="16"/>
    </w:rPr>
  </w:style>
  <w:style w:type="paragraph" w:customStyle="1" w:styleId="ChapterNumber">
    <w:name w:val="ChapterNumber"/>
    <w:basedOn w:val="a"/>
    <w:next w:val="a"/>
    <w:pPr>
      <w:spacing w:before="0" w:after="360"/>
    </w:pPr>
    <w:rPr>
      <w:rFonts w:ascii="Times New Roman" w:hAnsi="Times New Roman"/>
      <w:bCs w:val="0"/>
      <w:lang w:val="en-US" w:eastAsia="en-US"/>
    </w:rPr>
  </w:style>
  <w:style w:type="paragraph" w:customStyle="1" w:styleId="a8">
    <w:name w:val="Основной текст"/>
    <w:basedOn w:val="a"/>
    <w:pPr>
      <w:tabs>
        <w:tab w:val="center" w:pos="4680"/>
      </w:tabs>
      <w:spacing w:before="0" w:after="0" w:line="275" w:lineRule="atLeast"/>
      <w:jc w:val="center"/>
    </w:pPr>
    <w:rPr>
      <w:rFonts w:ascii="Times New Roman" w:hAnsi="Times New Roman"/>
      <w:b/>
      <w:bCs w:val="0"/>
      <w:lang w:val="en-US" w:eastAsia="en-US"/>
    </w:rPr>
  </w:style>
  <w:style w:type="paragraph" w:customStyle="1" w:styleId="a9">
    <w:name w:val="Основной текст с отступом"/>
    <w:basedOn w:val="a"/>
    <w:pPr>
      <w:tabs>
        <w:tab w:val="left" w:pos="0"/>
        <w:tab w:val="right" w:leader="dot" w:pos="8640"/>
      </w:tabs>
      <w:spacing w:before="0" w:after="0"/>
      <w:ind w:hanging="720"/>
      <w:jc w:val="both"/>
    </w:pPr>
    <w:rPr>
      <w:rFonts w:ascii="Times New Roman" w:hAnsi="Times New Roman"/>
      <w:bCs w:val="0"/>
      <w:lang w:val="en-US" w:eastAsia="en-US"/>
    </w:rPr>
  </w:style>
  <w:style w:type="paragraph" w:customStyle="1" w:styleId="2">
    <w:name w:val="Основной текст с отступом 2"/>
    <w:basedOn w:val="a"/>
    <w:pPr>
      <w:spacing w:before="0" w:after="0"/>
      <w:ind w:left="1440" w:hanging="720"/>
    </w:pPr>
    <w:rPr>
      <w:rFonts w:ascii="Times New Roman" w:hAnsi="Times New Roman"/>
      <w:bCs w:val="0"/>
      <w:lang w:val="en-US" w:eastAsia="en-US"/>
    </w:rPr>
  </w:style>
  <w:style w:type="paragraph" w:customStyle="1" w:styleId="20">
    <w:name w:val="Основной текст 2"/>
    <w:basedOn w:val="a"/>
    <w:pPr>
      <w:spacing w:before="0" w:after="0"/>
      <w:jc w:val="both"/>
    </w:pPr>
    <w:rPr>
      <w:rFonts w:ascii="Times New Roman" w:hAnsi="Times New Roman"/>
      <w:bCs w:val="0"/>
      <w:lang w:val="en-US" w:eastAsia="en-US"/>
    </w:rPr>
  </w:style>
  <w:style w:type="paragraph" w:customStyle="1" w:styleId="Heading41">
    <w:name w:val="Heading 4.1"/>
    <w:basedOn w:val="5"/>
    <w:pPr>
      <w:keepNext/>
      <w:spacing w:before="0" w:after="0"/>
      <w:ind w:left="720" w:firstLine="360"/>
      <w:jc w:val="center"/>
    </w:pPr>
    <w:rPr>
      <w:rFonts w:ascii="Times New Roman" w:hAnsi="Times New Roman"/>
      <w:bCs w:val="0"/>
      <w:i w:val="0"/>
      <w:iCs w:val="0"/>
      <w:sz w:val="24"/>
      <w:szCs w:val="24"/>
      <w:u w:val="single"/>
      <w:lang w:val="en-US" w:eastAsia="en-US"/>
    </w:rPr>
  </w:style>
  <w:style w:type="paragraph" w:customStyle="1" w:styleId="aa">
    <w:name w:val="Обычный (веб)"/>
    <w:basedOn w:val="a"/>
    <w:pPr>
      <w:suppressAutoHyphens w:val="0"/>
      <w:spacing w:before="0" w:after="0"/>
    </w:pPr>
    <w:rPr>
      <w:rFonts w:ascii="Arial" w:hAnsi="Arial" w:cs="Arial"/>
      <w:bCs w:val="0"/>
      <w:sz w:val="17"/>
      <w:szCs w:val="17"/>
      <w:lang w:val="en-US" w:eastAsia="ar-SA"/>
    </w:rPr>
  </w:style>
  <w:style w:type="character" w:customStyle="1" w:styleId="ab">
    <w:name w:val="Гиперссылка"/>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customStyle="1" w:styleId="Char">
    <w:name w:val="Char"/>
    <w:basedOn w:val="a"/>
    <w:pPr>
      <w:spacing w:before="0" w:after="160" w:line="240" w:lineRule="atLeast"/>
    </w:pPr>
    <w:rPr>
      <w:rFonts w:ascii="Arial" w:eastAsia="Batang" w:hAnsi="Arial" w:cs="Arial"/>
      <w:bCs w:val="0"/>
      <w:sz w:val="20"/>
      <w:szCs w:val="20"/>
      <w:lang w:val="en-US" w:eastAsia="en-US"/>
    </w:rPr>
  </w:style>
  <w:style w:type="paragraph" w:customStyle="1" w:styleId="ReferencesParagraphedeliste1ListParagraph1Listecouleur-Accent11Listecouleur-Accent111BulletsListbulletBioforcezListePuceListParagraphnowyNumberedListParagraphListParagraphnumberedaReferencesCxSpLast">
    <w:name w:val="Абзац списка;References;Paragraphe de liste1;List Paragraph1;Liste couleur - Accent 11;Liste couleur - Accent 111;Bullets;List bullet;Bioforce zListePuce;List Paragraph nowy;Numbered List Paragraph;List Paragraph (numbered (a));ReferencesCxSpLast;????"/>
    <w:basedOn w:val="a"/>
    <w:pPr>
      <w:ind w:left="708"/>
    </w:pPr>
  </w:style>
  <w:style w:type="paragraph" w:customStyle="1" w:styleId="CharCharCharCharCaracterCaracter">
    <w:name w:val="Char Char Char Char Caracter Caracter"/>
    <w:basedOn w:val="a"/>
    <w:pPr>
      <w:spacing w:before="0" w:after="0"/>
    </w:pPr>
    <w:rPr>
      <w:rFonts w:ascii="Times New Roman" w:hAnsi="Times New Roman"/>
      <w:bCs w:val="0"/>
      <w:lang w:val="pl-PL" w:eastAsia="pl-PL"/>
    </w:rPr>
  </w:style>
  <w:style w:type="paragraph" w:customStyle="1" w:styleId="CharCharCharCharCaracterCaracter0">
    <w:name w:val="Char Char Char Char Caracter Caracter"/>
    <w:basedOn w:val="a"/>
    <w:pPr>
      <w:spacing w:before="0" w:after="0"/>
    </w:pPr>
    <w:rPr>
      <w:rFonts w:ascii="Times New Roman" w:hAnsi="Times New Roman"/>
      <w:bCs w:val="0"/>
      <w:lang w:val="pl-PL" w:eastAsia="pl-PL"/>
    </w:rPr>
  </w:style>
  <w:style w:type="paragraph" w:customStyle="1" w:styleId="ac">
    <w:name w:val="Подзаголовок"/>
    <w:basedOn w:val="a"/>
    <w:pPr>
      <w:tabs>
        <w:tab w:val="right" w:leader="dot" w:pos="8640"/>
      </w:tabs>
      <w:spacing w:before="0" w:after="0"/>
      <w:jc w:val="center"/>
    </w:pPr>
    <w:rPr>
      <w:rFonts w:ascii="Times New Roman" w:hAnsi="Times New Roman"/>
      <w:b/>
      <w:bCs w:val="0"/>
      <w:sz w:val="72"/>
      <w:szCs w:val="20"/>
      <w:lang w:val="en-US" w:eastAsia="en-US"/>
    </w:rPr>
  </w:style>
  <w:style w:type="character" w:customStyle="1" w:styleId="ad">
    <w:name w:val="Подзаголовок Знак"/>
    <w:rPr>
      <w:b/>
      <w:w w:val="100"/>
      <w:position w:val="-1"/>
      <w:sz w:val="72"/>
      <w:effect w:val="none"/>
      <w:vertAlign w:val="baseline"/>
      <w:cs w:val="0"/>
      <w:em w:val="none"/>
      <w:lang w:val="en-US" w:eastAsia="en-US"/>
    </w:rPr>
  </w:style>
  <w:style w:type="paragraph" w:customStyle="1" w:styleId="ae">
    <w:name w:val="Знак Знак"/>
    <w:basedOn w:val="a"/>
    <w:pPr>
      <w:spacing w:before="0" w:after="160" w:line="240" w:lineRule="atLeast"/>
    </w:pPr>
    <w:rPr>
      <w:rFonts w:ascii="Arial" w:eastAsia="Batang" w:hAnsi="Arial" w:cs="Arial"/>
      <w:bCs w:val="0"/>
      <w:sz w:val="20"/>
      <w:szCs w:val="20"/>
      <w:lang w:val="en-US" w:eastAsia="en-US"/>
    </w:rPr>
  </w:style>
  <w:style w:type="character" w:customStyle="1" w:styleId="af">
    <w:name w:val="Знак примечания"/>
    <w:rPr>
      <w:w w:val="100"/>
      <w:position w:val="-1"/>
      <w:sz w:val="16"/>
      <w:szCs w:val="16"/>
      <w:effect w:val="none"/>
      <w:vertAlign w:val="baseline"/>
      <w:cs w:val="0"/>
      <w:em w:val="none"/>
    </w:rPr>
  </w:style>
  <w:style w:type="paragraph" w:customStyle="1" w:styleId="af0">
    <w:name w:val="Текст примечания"/>
    <w:basedOn w:val="a"/>
    <w:rPr>
      <w:sz w:val="20"/>
      <w:szCs w:val="20"/>
    </w:rPr>
  </w:style>
  <w:style w:type="character" w:customStyle="1" w:styleId="af1">
    <w:name w:val="Текст примечания Знак"/>
    <w:rPr>
      <w:rFonts w:ascii="Cambria" w:hAnsi="Cambria"/>
      <w:bCs/>
      <w:w w:val="100"/>
      <w:position w:val="-1"/>
      <w:effect w:val="none"/>
      <w:vertAlign w:val="baseline"/>
      <w:cs w:val="0"/>
      <w:em w:val="none"/>
    </w:rPr>
  </w:style>
  <w:style w:type="paragraph" w:customStyle="1" w:styleId="af2">
    <w:name w:val="Тема примечания"/>
    <w:basedOn w:val="af0"/>
    <w:next w:val="af0"/>
    <w:rPr>
      <w:b/>
    </w:rPr>
  </w:style>
  <w:style w:type="character" w:customStyle="1" w:styleId="af3">
    <w:name w:val="Тема примечания Знак"/>
    <w:rPr>
      <w:rFonts w:ascii="Cambria" w:hAnsi="Cambria"/>
      <w:b/>
      <w:bCs/>
      <w:w w:val="100"/>
      <w:position w:val="-1"/>
      <w:effect w:val="none"/>
      <w:vertAlign w:val="baseline"/>
      <w:cs w:val="0"/>
      <w:em w:val="none"/>
    </w:rPr>
  </w:style>
  <w:style w:type="character" w:customStyle="1" w:styleId="textblackbold16pt1">
    <w:name w:val="text_black_bold_16pt1"/>
    <w:rPr>
      <w:b/>
      <w:bCs/>
      <w:color w:val="000000"/>
      <w:w w:val="100"/>
      <w:position w:val="-1"/>
      <w:sz w:val="24"/>
      <w:szCs w:val="24"/>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10">
    <w:name w:val="Заголовок 1 Знак"/>
    <w:rPr>
      <w:rFonts w:ascii="Cambria" w:eastAsia="SimSun" w:hAnsi="Cambria" w:cs="Times New Roman"/>
      <w:b/>
      <w:bCs/>
      <w:w w:val="100"/>
      <w:kern w:val="32"/>
      <w:position w:val="-1"/>
      <w:sz w:val="32"/>
      <w:szCs w:val="32"/>
      <w:effect w:val="none"/>
      <w:vertAlign w:val="baseline"/>
      <w:cs w:val="0"/>
      <w:em w:val="none"/>
      <w:lang w:eastAsia="ru-RU"/>
    </w:rPr>
  </w:style>
  <w:style w:type="paragraph" w:customStyle="1" w:styleId="Sub-ClauseText">
    <w:name w:val="Sub-Clause Text"/>
    <w:basedOn w:val="a"/>
    <w:pPr>
      <w:jc w:val="both"/>
    </w:pPr>
    <w:rPr>
      <w:rFonts w:ascii="Times New Roman" w:eastAsia="Calibri" w:hAnsi="Times New Roman"/>
      <w:bCs w:val="0"/>
      <w:spacing w:val="-4"/>
      <w:szCs w:val="20"/>
      <w:lang w:val="en-US" w:eastAsia="en-US"/>
    </w:rPr>
  </w:style>
  <w:style w:type="character" w:customStyle="1" w:styleId="HTML">
    <w:name w:val="Пишущая машинка HTML"/>
    <w:qFormat/>
    <w:rPr>
      <w:rFonts w:ascii="Courier New" w:eastAsia="Times New Roman" w:hAnsi="Courier New" w:cs="Courier New" w:hint="default"/>
      <w:w w:val="100"/>
      <w:position w:val="-1"/>
      <w:sz w:val="20"/>
      <w:szCs w:val="20"/>
      <w:effect w:val="none"/>
      <w:vertAlign w:val="baseline"/>
      <w:cs w:val="0"/>
      <w:em w:val="none"/>
    </w:rPr>
  </w:style>
  <w:style w:type="paragraph" w:customStyle="1" w:styleId="af4">
    <w:name w:val="Текст сноски"/>
    <w:basedOn w:val="a"/>
    <w:pPr>
      <w:spacing w:before="0" w:after="0"/>
    </w:pPr>
    <w:rPr>
      <w:rFonts w:ascii="Times New Roman" w:hAnsi="Times New Roman"/>
      <w:bCs w:val="0"/>
      <w:sz w:val="20"/>
      <w:szCs w:val="20"/>
      <w:lang w:val="en-US" w:eastAsia="en-US"/>
    </w:rPr>
  </w:style>
  <w:style w:type="character" w:customStyle="1" w:styleId="af5">
    <w:name w:val="Текст сноски Знак"/>
    <w:rPr>
      <w:w w:val="100"/>
      <w:position w:val="-1"/>
      <w:effect w:val="none"/>
      <w:vertAlign w:val="baseline"/>
      <w:cs w:val="0"/>
      <w:em w:val="none"/>
      <w:lang w:val="en-US" w:eastAsia="en-US"/>
    </w:rPr>
  </w:style>
  <w:style w:type="character" w:customStyle="1" w:styleId="af6">
    <w:name w:val="Знак сноски"/>
    <w:rPr>
      <w:w w:val="100"/>
      <w:position w:val="-1"/>
      <w:effect w:val="none"/>
      <w:vertAlign w:val="superscript"/>
      <w:cs w:val="0"/>
      <w:em w:val="none"/>
    </w:rPr>
  </w:style>
  <w:style w:type="character" w:customStyle="1" w:styleId="af7">
    <w:name w:val="Строгий"/>
    <w:rPr>
      <w:b/>
      <w:bCs/>
      <w:w w:val="100"/>
      <w:position w:val="-1"/>
      <w:effect w:val="none"/>
      <w:vertAlign w:val="baseline"/>
      <w:cs w:val="0"/>
      <w:em w:val="none"/>
    </w:rPr>
  </w:style>
  <w:style w:type="character" w:customStyle="1" w:styleId="ReferencesParagraphedeliste1ListParagraph1Listecouleur-Accent11Listecouleur-Accent111BulletsListbulletBioforcezListePuceListParagraphnowyNumberedListParagraph">
    <w:name w:val="Абзац списка Знак;References Знак;Paragraphe de liste1 Знак;List Paragraph1 Знак;Liste couleur - Accent 11 Знак;Liste couleur - Accent 111 Знак;Bullets Знак;List bullet Знак;Bioforce zListePuce Знак;List Paragraph nowy Знак;Numbered List Paragraph Знак"/>
    <w:rPr>
      <w:rFonts w:ascii="Cambria" w:hAnsi="Cambria"/>
      <w:bCs/>
      <w:w w:val="100"/>
      <w:position w:val="-1"/>
      <w:sz w:val="24"/>
      <w:szCs w:val="24"/>
      <w:effect w:val="none"/>
      <w:vertAlign w:val="baseline"/>
      <w:cs w:val="0"/>
      <w:em w:val="none"/>
    </w:rPr>
  </w:style>
  <w:style w:type="character" w:customStyle="1" w:styleId="af8">
    <w:name w:val="Нижний колонтитул Знак"/>
    <w:rPr>
      <w:rFonts w:ascii="Cambria" w:hAnsi="Cambria"/>
      <w:bCs/>
      <w:w w:val="100"/>
      <w:position w:val="-1"/>
      <w:sz w:val="24"/>
      <w:szCs w:val="24"/>
      <w:effect w:val="none"/>
      <w:vertAlign w:val="baseline"/>
      <w:cs w:val="0"/>
      <w:em w:val="none"/>
    </w:rPr>
  </w:style>
  <w:style w:type="paragraph" w:customStyle="1" w:styleId="af9">
    <w:name w:val="Текст"/>
    <w:basedOn w:val="a"/>
    <w:pPr>
      <w:spacing w:before="0" w:after="0"/>
    </w:pPr>
    <w:rPr>
      <w:rFonts w:ascii="Courier New" w:hAnsi="Courier New"/>
      <w:bCs w:val="0"/>
      <w:sz w:val="20"/>
      <w:szCs w:val="20"/>
    </w:rPr>
  </w:style>
  <w:style w:type="character" w:customStyle="1" w:styleId="afa">
    <w:name w:val="Текст Знак"/>
    <w:rPr>
      <w:rFonts w:ascii="Courier New" w:hAnsi="Courier New"/>
      <w:w w:val="100"/>
      <w:position w:val="-1"/>
      <w:effect w:val="none"/>
      <w:vertAlign w:val="baseline"/>
      <w:cs w:val="0"/>
      <w:em w:val="none"/>
    </w:rPr>
  </w:style>
  <w:style w:type="character" w:customStyle="1" w:styleId="21">
    <w:name w:val="Основной текст 2 Знак"/>
    <w:rPr>
      <w:w w:val="100"/>
      <w:position w:val="-1"/>
      <w:sz w:val="24"/>
      <w:szCs w:val="24"/>
      <w:effect w:val="none"/>
      <w:vertAlign w:val="baseline"/>
      <w:cs w:val="0"/>
      <w:em w:val="none"/>
      <w:lang w:val="en-US" w:eastAsia="en-US"/>
    </w:rPr>
  </w:style>
  <w:style w:type="character" w:customStyle="1" w:styleId="afb">
    <w:name w:val="Выделение"/>
    <w:rPr>
      <w:i/>
      <w:iCs/>
      <w:w w:val="100"/>
      <w:position w:val="-1"/>
      <w:effect w:val="none"/>
      <w:vertAlign w:val="baseline"/>
      <w:cs w:val="0"/>
      <w:em w:val="none"/>
    </w:rPr>
  </w:style>
  <w:style w:type="character" w:customStyle="1" w:styleId="afc">
    <w:name w:val="Неразрешенное упоминание"/>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urha@tbcoalition.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IvyWptfJug2tmwaGgd0ui+fw==">AMUW2mVwWHPZ++Zr9KYAI1RYXXH+TDyRFxQnFsX+zqR23GBiGAN9KOAWMcQU4UVCZ1gJcwE0c3LG6BmulPk5+TZEUeezG0sdWJcc/XPW/owcJ+If/eyzHkRoZLRl2BJ7mIHrBIbMTnnA+0T61omlk/zJe2wxBz61xg==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3196</Words>
  <Characters>1822</Characters>
  <Application>Microsoft Office Word</Application>
  <DocSecurity>0</DocSecurity>
  <Lines>15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dc:creator>
  <cp:lastModifiedBy>Lesja Murga</cp:lastModifiedBy>
  <cp:revision>3</cp:revision>
  <dcterms:created xsi:type="dcterms:W3CDTF">2022-07-02T07:48:00Z</dcterms:created>
  <dcterms:modified xsi:type="dcterms:W3CDTF">2023-06-28T08:36:00Z</dcterms:modified>
</cp:coreProperties>
</file>