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F00E3" w:rsidRDefault="00000000">
      <w:pPr>
        <w:keepNext/>
        <w:pBdr>
          <w:top w:val="nil"/>
          <w:left w:val="nil"/>
          <w:bottom w:val="nil"/>
          <w:right w:val="nil"/>
          <w:between w:val="nil"/>
        </w:pBdr>
        <w:spacing w:before="0" w:after="0"/>
        <w:jc w:val="center"/>
        <w:rPr>
          <w:rFonts w:eastAsia="Cambria" w:cs="Cambria"/>
          <w:i/>
          <w:color w:val="000000"/>
          <w:sz w:val="20"/>
          <w:szCs w:val="20"/>
        </w:rPr>
      </w:pPr>
      <w:r>
        <w:rPr>
          <w:rFonts w:eastAsia="Cambria" w:cs="Cambria"/>
          <w:i/>
          <w:color w:val="000000"/>
          <w:sz w:val="20"/>
          <w:szCs w:val="20"/>
        </w:rPr>
        <w:t xml:space="preserve">             </w:t>
      </w:r>
    </w:p>
    <w:p w:rsidR="003F00E3" w:rsidRDefault="003F00E3">
      <w:pPr>
        <w:keepNext/>
        <w:pBdr>
          <w:top w:val="nil"/>
          <w:left w:val="nil"/>
          <w:bottom w:val="nil"/>
          <w:right w:val="nil"/>
          <w:between w:val="nil"/>
        </w:pBdr>
        <w:spacing w:before="0" w:after="0"/>
        <w:jc w:val="center"/>
        <w:rPr>
          <w:rFonts w:eastAsia="Cambria" w:cs="Cambria"/>
          <w:i/>
          <w:color w:val="000000"/>
          <w:sz w:val="20"/>
          <w:szCs w:val="20"/>
        </w:rPr>
      </w:pPr>
    </w:p>
    <w:p w:rsidR="003F00E3" w:rsidRDefault="003F00E3">
      <w:pPr>
        <w:keepNext/>
        <w:pBdr>
          <w:top w:val="nil"/>
          <w:left w:val="nil"/>
          <w:bottom w:val="nil"/>
          <w:right w:val="nil"/>
          <w:between w:val="nil"/>
        </w:pBdr>
        <w:spacing w:before="0" w:after="0"/>
        <w:jc w:val="center"/>
        <w:rPr>
          <w:rFonts w:eastAsia="Cambria" w:cs="Cambria"/>
          <w:i/>
          <w:color w:val="000000"/>
          <w:sz w:val="20"/>
          <w:szCs w:val="20"/>
        </w:rPr>
      </w:pPr>
    </w:p>
    <w:p w:rsidR="003F00E3" w:rsidRDefault="003F00E3">
      <w:pPr>
        <w:keepNext/>
        <w:pBdr>
          <w:top w:val="nil"/>
          <w:left w:val="nil"/>
          <w:bottom w:val="nil"/>
          <w:right w:val="nil"/>
          <w:between w:val="nil"/>
        </w:pBdr>
        <w:spacing w:before="0" w:after="0"/>
        <w:jc w:val="center"/>
        <w:rPr>
          <w:rFonts w:eastAsia="Cambria" w:cs="Cambria"/>
          <w:i/>
          <w:color w:val="000000"/>
          <w:sz w:val="20"/>
          <w:szCs w:val="20"/>
        </w:rPr>
      </w:pPr>
    </w:p>
    <w:p w:rsidR="003F00E3" w:rsidRDefault="003F00E3">
      <w:pPr>
        <w:keepNext/>
        <w:pBdr>
          <w:top w:val="nil"/>
          <w:left w:val="nil"/>
          <w:bottom w:val="nil"/>
          <w:right w:val="nil"/>
          <w:between w:val="nil"/>
        </w:pBdr>
        <w:spacing w:before="0" w:after="0"/>
        <w:jc w:val="center"/>
        <w:rPr>
          <w:rFonts w:eastAsia="Cambria" w:cs="Cambria"/>
          <w:i/>
          <w:color w:val="000000"/>
          <w:sz w:val="20"/>
          <w:szCs w:val="20"/>
        </w:rPr>
      </w:pPr>
    </w:p>
    <w:p w:rsidR="003F00E3" w:rsidRDefault="003F00E3">
      <w:pPr>
        <w:keepNext/>
        <w:pBdr>
          <w:top w:val="nil"/>
          <w:left w:val="nil"/>
          <w:bottom w:val="nil"/>
          <w:right w:val="nil"/>
          <w:between w:val="nil"/>
        </w:pBdr>
        <w:spacing w:before="0" w:after="0"/>
        <w:jc w:val="center"/>
        <w:rPr>
          <w:rFonts w:eastAsia="Cambria" w:cs="Cambria"/>
          <w:i/>
          <w:color w:val="000000"/>
          <w:sz w:val="20"/>
          <w:szCs w:val="20"/>
        </w:rPr>
      </w:pPr>
    </w:p>
    <w:p w:rsidR="003F00E3" w:rsidRDefault="00000000">
      <w:pPr>
        <w:keepNext/>
        <w:pBdr>
          <w:top w:val="nil"/>
          <w:left w:val="nil"/>
          <w:bottom w:val="nil"/>
          <w:right w:val="nil"/>
          <w:between w:val="nil"/>
        </w:pBdr>
        <w:spacing w:before="0" w:after="0"/>
        <w:jc w:val="center"/>
        <w:rPr>
          <w:rFonts w:eastAsia="Cambria" w:cs="Cambria"/>
          <w:b/>
          <w:color w:val="000000"/>
          <w:sz w:val="20"/>
          <w:szCs w:val="20"/>
          <w:u w:val="single"/>
        </w:rPr>
      </w:pPr>
      <w:r>
        <w:rPr>
          <w:rFonts w:eastAsia="Cambria" w:cs="Cambria"/>
          <w:b/>
          <w:color w:val="000000"/>
          <w:sz w:val="20"/>
          <w:szCs w:val="20"/>
          <w:u w:val="single"/>
        </w:rPr>
        <w:t>Terms of References</w:t>
      </w:r>
    </w:p>
    <w:p w:rsidR="003F00E3" w:rsidRPr="00611F18" w:rsidRDefault="00000000">
      <w:pPr>
        <w:keepNext/>
        <w:pBdr>
          <w:top w:val="nil"/>
          <w:left w:val="nil"/>
          <w:bottom w:val="nil"/>
          <w:right w:val="nil"/>
          <w:between w:val="nil"/>
        </w:pBdr>
        <w:spacing w:before="0" w:after="0"/>
        <w:ind w:left="720" w:firstLine="360"/>
        <w:jc w:val="center"/>
        <w:rPr>
          <w:rFonts w:eastAsia="Cambria" w:cs="Cambria"/>
          <w:b/>
          <w:color w:val="000000"/>
          <w:sz w:val="20"/>
          <w:szCs w:val="20"/>
          <w:u w:val="single"/>
          <w:lang w:val="en-US"/>
        </w:rPr>
      </w:pPr>
      <w:r w:rsidRPr="00611F18">
        <w:rPr>
          <w:rFonts w:eastAsia="Cambria" w:cs="Cambria"/>
          <w:b/>
          <w:color w:val="000000"/>
          <w:sz w:val="20"/>
          <w:szCs w:val="20"/>
          <w:u w:val="single"/>
          <w:lang w:val="en-US"/>
        </w:rPr>
        <w:t>for Individual Entrepreneurs  and business entities to provide logistic services</w:t>
      </w:r>
    </w:p>
    <w:p w:rsidR="003F00E3" w:rsidRPr="00611F18" w:rsidRDefault="003F00E3">
      <w:pPr>
        <w:spacing w:before="0" w:after="0"/>
        <w:jc w:val="center"/>
        <w:rPr>
          <w:sz w:val="20"/>
          <w:szCs w:val="20"/>
          <w:highlight w:val="yellow"/>
          <w:lang w:val="en-US"/>
        </w:rPr>
      </w:pPr>
    </w:p>
    <w:p w:rsidR="003F00E3" w:rsidRDefault="003F00E3">
      <w:pPr>
        <w:spacing w:before="0" w:after="0"/>
        <w:rPr>
          <w:sz w:val="20"/>
          <w:szCs w:val="20"/>
        </w:rPr>
      </w:pPr>
    </w:p>
    <w:p w:rsidR="003F00E3" w:rsidRPr="00611F18" w:rsidRDefault="003F00E3">
      <w:pPr>
        <w:spacing w:before="0" w:after="0"/>
        <w:jc w:val="both"/>
        <w:rPr>
          <w:sz w:val="20"/>
          <w:szCs w:val="20"/>
          <w:lang w:val="en-US"/>
        </w:rPr>
      </w:pPr>
    </w:p>
    <w:p w:rsidR="003F00E3" w:rsidRPr="00611F18" w:rsidRDefault="00000000">
      <w:pPr>
        <w:spacing w:before="0"/>
        <w:jc w:val="both"/>
        <w:rPr>
          <w:b/>
          <w:sz w:val="20"/>
          <w:szCs w:val="20"/>
          <w:lang w:val="en-US"/>
        </w:rPr>
      </w:pPr>
      <w:r w:rsidRPr="00611F18">
        <w:rPr>
          <w:b/>
          <w:sz w:val="20"/>
          <w:szCs w:val="20"/>
          <w:lang w:val="en-US"/>
        </w:rPr>
        <w:t>About TB Europe Coalition (TBEC)</w:t>
      </w:r>
    </w:p>
    <w:p w:rsidR="003F00E3" w:rsidRPr="00611F18" w:rsidRDefault="00000000">
      <w:pPr>
        <w:spacing w:before="0"/>
        <w:jc w:val="both"/>
        <w:rPr>
          <w:sz w:val="20"/>
          <w:szCs w:val="20"/>
          <w:lang w:val="en-US"/>
        </w:rPr>
      </w:pPr>
      <w:r w:rsidRPr="00611F18">
        <w:rPr>
          <w:sz w:val="20"/>
          <w:szCs w:val="20"/>
          <w:lang w:val="en-US"/>
        </w:rPr>
        <w:t xml:space="preserve">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  </w:t>
      </w:r>
    </w:p>
    <w:p w:rsidR="003F00E3" w:rsidRPr="00611F18" w:rsidRDefault="00000000">
      <w:pPr>
        <w:spacing w:before="0"/>
        <w:jc w:val="both"/>
        <w:rPr>
          <w:sz w:val="20"/>
          <w:szCs w:val="20"/>
          <w:lang w:val="en-US"/>
        </w:rPr>
      </w:pPr>
      <w:r w:rsidRPr="00611F18">
        <w:rPr>
          <w:sz w:val="20"/>
          <w:szCs w:val="20"/>
          <w:lang w:val="en-US"/>
        </w:rPr>
        <w:t xml:space="preserve">TBEC’s primary role in the project is to support civil society organizations in their advocacy for people-centered TB care at the national and regional levels. In particular, TBEC develops regional policy and other relevant documents on the role of civil society in providing people-centered services for EECA countries and supports capacity development activities for civil society and community organizations. </w:t>
      </w:r>
    </w:p>
    <w:p w:rsidR="003F00E3" w:rsidRPr="00611F18" w:rsidRDefault="00000000">
      <w:pPr>
        <w:spacing w:before="0" w:after="0"/>
        <w:jc w:val="both"/>
        <w:rPr>
          <w:sz w:val="20"/>
          <w:szCs w:val="20"/>
          <w:lang w:val="en-US"/>
        </w:rPr>
      </w:pPr>
      <w:r w:rsidRPr="00611F18">
        <w:rPr>
          <w:b/>
          <w:sz w:val="20"/>
          <w:szCs w:val="20"/>
          <w:lang w:val="en-US"/>
        </w:rPr>
        <w:t>The objective of the assignment:</w:t>
      </w:r>
    </w:p>
    <w:p w:rsidR="003F00E3" w:rsidRPr="00611F18" w:rsidRDefault="003F00E3">
      <w:pPr>
        <w:spacing w:before="0" w:after="0"/>
        <w:jc w:val="both"/>
        <w:rPr>
          <w:sz w:val="20"/>
          <w:szCs w:val="20"/>
          <w:lang w:val="en-US"/>
        </w:rPr>
      </w:pPr>
    </w:p>
    <w:p w:rsidR="003F00E3" w:rsidRPr="00611F18" w:rsidRDefault="00000000">
      <w:pPr>
        <w:spacing w:before="0" w:after="0"/>
        <w:jc w:val="both"/>
        <w:rPr>
          <w:sz w:val="20"/>
          <w:szCs w:val="20"/>
          <w:lang w:val="en-US"/>
        </w:rPr>
      </w:pPr>
      <w:r w:rsidRPr="00611F18">
        <w:rPr>
          <w:sz w:val="20"/>
          <w:szCs w:val="20"/>
          <w:lang w:val="en-US"/>
        </w:rPr>
        <w:t>To provide logistical and administrative support in the organization of a series of national and international events (trainings, workshops, conferences, etc.) needed in the framework of the implementation of the current projects.</w:t>
      </w:r>
    </w:p>
    <w:p w:rsidR="003F00E3" w:rsidRPr="00611F18" w:rsidRDefault="003F00E3">
      <w:pPr>
        <w:spacing w:before="0" w:after="0"/>
        <w:jc w:val="both"/>
        <w:rPr>
          <w:b/>
          <w:sz w:val="20"/>
          <w:szCs w:val="20"/>
          <w:lang w:val="en-US"/>
        </w:rPr>
      </w:pPr>
    </w:p>
    <w:p w:rsidR="003F00E3" w:rsidRPr="00611F18" w:rsidRDefault="00000000">
      <w:pPr>
        <w:spacing w:before="0" w:after="0"/>
        <w:jc w:val="both"/>
        <w:rPr>
          <w:b/>
          <w:sz w:val="20"/>
          <w:szCs w:val="20"/>
          <w:lang w:val="en-US"/>
        </w:rPr>
      </w:pPr>
      <w:r w:rsidRPr="00611F18">
        <w:rPr>
          <w:b/>
          <w:sz w:val="20"/>
          <w:szCs w:val="20"/>
          <w:lang w:val="en-US"/>
        </w:rPr>
        <w:t>Scope of work (services will include but not be limited to):</w:t>
      </w:r>
    </w:p>
    <w:p w:rsidR="003F00E3" w:rsidRPr="00611F18" w:rsidRDefault="003F00E3">
      <w:pPr>
        <w:spacing w:before="0" w:after="0"/>
        <w:jc w:val="both"/>
        <w:rPr>
          <w:b/>
          <w:sz w:val="20"/>
          <w:szCs w:val="20"/>
          <w:lang w:val="en-US"/>
        </w:rPr>
      </w:pPr>
    </w:p>
    <w:p w:rsidR="003F00E3" w:rsidRPr="00611F18" w:rsidRDefault="00000000">
      <w:pPr>
        <w:numPr>
          <w:ilvl w:val="0"/>
          <w:numId w:val="2"/>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Booking and issuance of air tickets;</w:t>
      </w:r>
    </w:p>
    <w:p w:rsidR="003F00E3" w:rsidRDefault="00000000">
      <w:pPr>
        <w:numPr>
          <w:ilvl w:val="0"/>
          <w:numId w:val="2"/>
        </w:numPr>
        <w:pBdr>
          <w:top w:val="nil"/>
          <w:left w:val="nil"/>
          <w:bottom w:val="nil"/>
          <w:right w:val="nil"/>
          <w:between w:val="nil"/>
        </w:pBdr>
        <w:spacing w:before="0" w:after="0"/>
        <w:ind w:left="709"/>
        <w:jc w:val="both"/>
        <w:rPr>
          <w:rFonts w:eastAsia="Cambria" w:cs="Cambria"/>
          <w:color w:val="000000"/>
          <w:sz w:val="20"/>
          <w:szCs w:val="20"/>
        </w:rPr>
      </w:pPr>
      <w:r>
        <w:rPr>
          <w:rFonts w:eastAsia="Cambria" w:cs="Cambria"/>
          <w:color w:val="000000"/>
          <w:sz w:val="20"/>
          <w:szCs w:val="20"/>
        </w:rPr>
        <w:t>Buying train tickets;</w:t>
      </w:r>
    </w:p>
    <w:p w:rsidR="003F00E3" w:rsidRDefault="00000000">
      <w:pPr>
        <w:numPr>
          <w:ilvl w:val="0"/>
          <w:numId w:val="2"/>
        </w:numPr>
        <w:pBdr>
          <w:top w:val="nil"/>
          <w:left w:val="nil"/>
          <w:bottom w:val="nil"/>
          <w:right w:val="nil"/>
          <w:between w:val="nil"/>
        </w:pBdr>
        <w:spacing w:before="0" w:after="0"/>
        <w:ind w:left="709"/>
        <w:jc w:val="both"/>
        <w:rPr>
          <w:rFonts w:eastAsia="Cambria" w:cs="Cambria"/>
          <w:color w:val="000000"/>
          <w:sz w:val="20"/>
          <w:szCs w:val="20"/>
        </w:rPr>
      </w:pPr>
      <w:r>
        <w:rPr>
          <w:rFonts w:eastAsia="Cambria" w:cs="Cambria"/>
          <w:color w:val="000000"/>
          <w:sz w:val="20"/>
          <w:szCs w:val="20"/>
        </w:rPr>
        <w:t>Buying bus tickets;</w:t>
      </w:r>
    </w:p>
    <w:p w:rsidR="003F00E3" w:rsidRDefault="00000000">
      <w:pPr>
        <w:numPr>
          <w:ilvl w:val="0"/>
          <w:numId w:val="2"/>
        </w:numPr>
        <w:pBdr>
          <w:top w:val="nil"/>
          <w:left w:val="nil"/>
          <w:bottom w:val="nil"/>
          <w:right w:val="nil"/>
          <w:between w:val="nil"/>
        </w:pBdr>
        <w:spacing w:before="0" w:after="0"/>
        <w:ind w:left="709"/>
        <w:jc w:val="both"/>
        <w:rPr>
          <w:rFonts w:eastAsia="Cambria" w:cs="Cambria"/>
          <w:color w:val="000000"/>
          <w:sz w:val="20"/>
          <w:szCs w:val="20"/>
        </w:rPr>
      </w:pPr>
      <w:r>
        <w:rPr>
          <w:rFonts w:eastAsia="Cambria" w:cs="Cambria"/>
          <w:color w:val="000000"/>
          <w:sz w:val="20"/>
          <w:szCs w:val="20"/>
        </w:rPr>
        <w:t>Hotel booking in Ukraine;</w:t>
      </w:r>
    </w:p>
    <w:p w:rsidR="003F00E3" w:rsidRDefault="00000000">
      <w:pPr>
        <w:numPr>
          <w:ilvl w:val="0"/>
          <w:numId w:val="2"/>
        </w:numPr>
        <w:pBdr>
          <w:top w:val="nil"/>
          <w:left w:val="nil"/>
          <w:bottom w:val="nil"/>
          <w:right w:val="nil"/>
          <w:between w:val="nil"/>
        </w:pBdr>
        <w:spacing w:before="0" w:after="0"/>
        <w:ind w:left="709"/>
        <w:jc w:val="both"/>
        <w:rPr>
          <w:rFonts w:eastAsia="Cambria" w:cs="Cambria"/>
          <w:color w:val="000000"/>
          <w:sz w:val="20"/>
          <w:szCs w:val="20"/>
        </w:rPr>
      </w:pPr>
      <w:r>
        <w:rPr>
          <w:rFonts w:eastAsia="Cambria" w:cs="Cambria"/>
          <w:color w:val="000000"/>
          <w:sz w:val="20"/>
          <w:szCs w:val="20"/>
        </w:rPr>
        <w:t xml:space="preserve">Hotel booking abroad; </w:t>
      </w:r>
    </w:p>
    <w:p w:rsidR="003F00E3" w:rsidRDefault="00000000">
      <w:pPr>
        <w:numPr>
          <w:ilvl w:val="0"/>
          <w:numId w:val="2"/>
        </w:numPr>
        <w:pBdr>
          <w:top w:val="nil"/>
          <w:left w:val="nil"/>
          <w:bottom w:val="nil"/>
          <w:right w:val="nil"/>
          <w:between w:val="nil"/>
        </w:pBdr>
        <w:spacing w:before="0" w:after="0"/>
        <w:ind w:left="709"/>
        <w:jc w:val="both"/>
        <w:rPr>
          <w:rFonts w:eastAsia="Cambria" w:cs="Cambria"/>
          <w:color w:val="000000"/>
          <w:sz w:val="20"/>
          <w:szCs w:val="20"/>
        </w:rPr>
      </w:pPr>
      <w:r>
        <w:rPr>
          <w:rFonts w:eastAsia="Cambria" w:cs="Cambria"/>
          <w:color w:val="000000"/>
          <w:sz w:val="20"/>
          <w:szCs w:val="20"/>
        </w:rPr>
        <w:t>Visa support services;</w:t>
      </w:r>
    </w:p>
    <w:p w:rsidR="003F00E3" w:rsidRPr="00611F18" w:rsidRDefault="00000000">
      <w:pPr>
        <w:numPr>
          <w:ilvl w:val="0"/>
          <w:numId w:val="2"/>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Delivery of documentation to the office;</w:t>
      </w:r>
    </w:p>
    <w:p w:rsidR="003F00E3" w:rsidRPr="00611F18" w:rsidRDefault="00000000">
      <w:pPr>
        <w:numPr>
          <w:ilvl w:val="0"/>
          <w:numId w:val="2"/>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Additional services such as: support with medical travel insurance, etc..</w:t>
      </w:r>
    </w:p>
    <w:p w:rsidR="003F00E3" w:rsidRPr="00611F18" w:rsidRDefault="003F00E3">
      <w:pPr>
        <w:pBdr>
          <w:top w:val="nil"/>
          <w:left w:val="nil"/>
          <w:bottom w:val="nil"/>
          <w:right w:val="nil"/>
          <w:between w:val="nil"/>
        </w:pBdr>
        <w:spacing w:before="0" w:after="0"/>
        <w:ind w:left="708"/>
        <w:jc w:val="both"/>
        <w:rPr>
          <w:rFonts w:eastAsia="Cambria" w:cs="Cambria"/>
          <w:color w:val="000000"/>
          <w:sz w:val="20"/>
          <w:szCs w:val="20"/>
          <w:highlight w:val="yellow"/>
          <w:lang w:val="en-US"/>
        </w:rPr>
      </w:pPr>
    </w:p>
    <w:p w:rsidR="003F00E3" w:rsidRDefault="00000000">
      <w:pPr>
        <w:spacing w:before="0" w:after="0"/>
        <w:jc w:val="both"/>
        <w:rPr>
          <w:b/>
          <w:sz w:val="20"/>
          <w:szCs w:val="20"/>
        </w:rPr>
      </w:pPr>
      <w:r>
        <w:rPr>
          <w:b/>
          <w:sz w:val="20"/>
          <w:szCs w:val="20"/>
        </w:rPr>
        <w:t xml:space="preserve">Duration of the assignment: </w:t>
      </w:r>
    </w:p>
    <w:p w:rsidR="003F00E3" w:rsidRDefault="003F00E3">
      <w:pPr>
        <w:spacing w:before="0" w:after="0"/>
        <w:jc w:val="both"/>
        <w:rPr>
          <w:b/>
          <w:sz w:val="20"/>
          <w:szCs w:val="20"/>
        </w:rPr>
      </w:pPr>
    </w:p>
    <w:p w:rsidR="003F00E3" w:rsidRPr="00611F18" w:rsidRDefault="00000000">
      <w:pPr>
        <w:keepNext/>
        <w:numPr>
          <w:ilvl w:val="0"/>
          <w:numId w:val="4"/>
        </w:numPr>
        <w:pBdr>
          <w:top w:val="nil"/>
          <w:left w:val="nil"/>
          <w:bottom w:val="nil"/>
          <w:right w:val="nil"/>
          <w:between w:val="nil"/>
        </w:pBdr>
        <w:spacing w:before="0" w:after="0"/>
        <w:ind w:left="709" w:hanging="425"/>
        <w:rPr>
          <w:rFonts w:eastAsia="Cambria" w:cs="Cambria"/>
          <w:color w:val="000000"/>
          <w:sz w:val="20"/>
          <w:szCs w:val="20"/>
          <w:lang w:val="en-US"/>
        </w:rPr>
      </w:pPr>
      <w:r w:rsidRPr="00611F18">
        <w:rPr>
          <w:rFonts w:eastAsia="Cambria" w:cs="Cambria"/>
          <w:color w:val="000000"/>
          <w:sz w:val="20"/>
          <w:szCs w:val="20"/>
          <w:lang w:val="en-US"/>
        </w:rPr>
        <w:t xml:space="preserve">The work is expected to start after signature of the specific agreement with Service provider </w:t>
      </w:r>
      <w:r w:rsidR="00611F18">
        <w:rPr>
          <w:rFonts w:eastAsia="Cambria" w:cs="Cambria"/>
          <w:color w:val="000000"/>
          <w:sz w:val="20"/>
          <w:szCs w:val="20"/>
          <w:lang w:val="en-US"/>
        </w:rPr>
        <w:t>un</w:t>
      </w:r>
      <w:r w:rsidRPr="00611F18">
        <w:rPr>
          <w:rFonts w:eastAsia="Cambria" w:cs="Cambria"/>
          <w:color w:val="000000"/>
          <w:sz w:val="20"/>
          <w:szCs w:val="20"/>
          <w:lang w:val="en-US"/>
        </w:rPr>
        <w:t>till the 31 December, 202</w:t>
      </w:r>
      <w:r w:rsidR="00611F18">
        <w:rPr>
          <w:rFonts w:eastAsia="Cambria" w:cs="Cambria"/>
          <w:color w:val="000000"/>
          <w:sz w:val="20"/>
          <w:szCs w:val="20"/>
          <w:lang w:val="en-US"/>
        </w:rPr>
        <w:t>4</w:t>
      </w:r>
      <w:r w:rsidRPr="00611F18">
        <w:rPr>
          <w:rFonts w:eastAsia="Cambria" w:cs="Cambria"/>
          <w:color w:val="000000"/>
          <w:sz w:val="20"/>
          <w:szCs w:val="20"/>
          <w:lang w:val="en-US"/>
        </w:rPr>
        <w:t>.</w:t>
      </w:r>
    </w:p>
    <w:p w:rsidR="003F00E3" w:rsidRPr="00611F18" w:rsidRDefault="003F00E3">
      <w:pPr>
        <w:keepNext/>
        <w:pBdr>
          <w:top w:val="nil"/>
          <w:left w:val="nil"/>
          <w:bottom w:val="nil"/>
          <w:right w:val="nil"/>
          <w:between w:val="nil"/>
        </w:pBdr>
        <w:spacing w:before="0" w:after="0"/>
        <w:rPr>
          <w:rFonts w:eastAsia="Cambria" w:cs="Cambria"/>
          <w:b/>
          <w:color w:val="000000"/>
          <w:sz w:val="20"/>
          <w:szCs w:val="20"/>
          <w:lang w:val="en-US"/>
        </w:rPr>
      </w:pPr>
    </w:p>
    <w:p w:rsidR="003F00E3" w:rsidRPr="00611F18" w:rsidRDefault="00000000">
      <w:pPr>
        <w:keepNext/>
        <w:pBdr>
          <w:top w:val="nil"/>
          <w:left w:val="nil"/>
          <w:bottom w:val="nil"/>
          <w:right w:val="nil"/>
          <w:between w:val="nil"/>
        </w:pBdr>
        <w:spacing w:before="0" w:after="0"/>
        <w:rPr>
          <w:rFonts w:eastAsia="Cambria" w:cs="Cambria"/>
          <w:b/>
          <w:color w:val="000000"/>
          <w:sz w:val="20"/>
          <w:szCs w:val="20"/>
          <w:lang w:val="en-US"/>
        </w:rPr>
      </w:pPr>
      <w:r w:rsidRPr="00611F18">
        <w:rPr>
          <w:rFonts w:eastAsia="Cambria" w:cs="Cambria"/>
          <w:b/>
          <w:color w:val="000000"/>
          <w:sz w:val="20"/>
          <w:szCs w:val="20"/>
          <w:lang w:val="en-US"/>
        </w:rPr>
        <w:t>Requirements:</w:t>
      </w:r>
    </w:p>
    <w:p w:rsidR="003F00E3" w:rsidRPr="00611F18" w:rsidRDefault="003F00E3">
      <w:pPr>
        <w:keepNext/>
        <w:pBdr>
          <w:top w:val="nil"/>
          <w:left w:val="nil"/>
          <w:bottom w:val="nil"/>
          <w:right w:val="nil"/>
          <w:between w:val="nil"/>
        </w:pBdr>
        <w:spacing w:before="0" w:after="0"/>
        <w:rPr>
          <w:rFonts w:eastAsia="Cambria" w:cs="Cambria"/>
          <w:b/>
          <w:color w:val="000000"/>
          <w:sz w:val="20"/>
          <w:szCs w:val="20"/>
          <w:lang w:val="en-US"/>
        </w:rPr>
      </w:pPr>
    </w:p>
    <w:p w:rsidR="003F00E3" w:rsidRPr="00611F18" w:rsidRDefault="00000000">
      <w:pPr>
        <w:spacing w:before="0" w:after="0"/>
        <w:jc w:val="both"/>
        <w:rPr>
          <w:sz w:val="20"/>
          <w:szCs w:val="20"/>
          <w:lang w:val="en-US"/>
        </w:rPr>
      </w:pPr>
      <w:r w:rsidRPr="00611F18">
        <w:rPr>
          <w:sz w:val="20"/>
          <w:szCs w:val="20"/>
          <w:lang w:val="en-US"/>
        </w:rPr>
        <w:t>Legal requirements (If the Individual Entrepreneur meets the eligibility criteria, then (s)he will be accepted to the qualifications and price offers evaluation):</w:t>
      </w:r>
    </w:p>
    <w:p w:rsidR="003F00E3" w:rsidRPr="00611F18" w:rsidRDefault="00000000">
      <w:pPr>
        <w:spacing w:before="0" w:after="0"/>
        <w:jc w:val="both"/>
        <w:rPr>
          <w:sz w:val="20"/>
          <w:szCs w:val="20"/>
          <w:lang w:val="en-US"/>
        </w:rPr>
      </w:pPr>
      <w:r w:rsidRPr="00611F18">
        <w:rPr>
          <w:sz w:val="20"/>
          <w:szCs w:val="20"/>
          <w:lang w:val="en-US"/>
        </w:rPr>
        <w:t xml:space="preserve"> </w:t>
      </w:r>
    </w:p>
    <w:p w:rsidR="003F00E3" w:rsidRPr="00611F18" w:rsidRDefault="00000000">
      <w:pPr>
        <w:numPr>
          <w:ilvl w:val="0"/>
          <w:numId w:val="3"/>
        </w:numPr>
        <w:pBdr>
          <w:top w:val="nil"/>
          <w:left w:val="nil"/>
          <w:bottom w:val="nil"/>
          <w:right w:val="nil"/>
          <w:between w:val="nil"/>
        </w:pBdr>
        <w:spacing w:before="0" w:after="0"/>
        <w:jc w:val="both"/>
        <w:rPr>
          <w:rFonts w:eastAsia="Cambria" w:cs="Cambria"/>
          <w:color w:val="000000"/>
          <w:sz w:val="20"/>
          <w:szCs w:val="20"/>
          <w:lang w:val="en-US"/>
        </w:rPr>
      </w:pPr>
      <w:r w:rsidRPr="00611F18">
        <w:rPr>
          <w:rFonts w:eastAsia="Cambria" w:cs="Cambria"/>
          <w:color w:val="000000"/>
          <w:sz w:val="20"/>
          <w:szCs w:val="20"/>
          <w:lang w:val="en-US"/>
        </w:rPr>
        <w:t>status of Individual Entrepreneur (not in the process of bankruptcy) in Ukraine or European Union member-state;</w:t>
      </w:r>
    </w:p>
    <w:p w:rsidR="003F00E3" w:rsidRDefault="00000000">
      <w:pPr>
        <w:numPr>
          <w:ilvl w:val="0"/>
          <w:numId w:val="3"/>
        </w:numPr>
        <w:pBdr>
          <w:top w:val="nil"/>
          <w:left w:val="nil"/>
          <w:bottom w:val="nil"/>
          <w:right w:val="nil"/>
          <w:between w:val="nil"/>
        </w:pBdr>
        <w:spacing w:before="0" w:after="0"/>
        <w:jc w:val="both"/>
        <w:rPr>
          <w:rFonts w:eastAsia="Cambria" w:cs="Cambria"/>
          <w:color w:val="000000"/>
          <w:sz w:val="20"/>
          <w:szCs w:val="20"/>
        </w:rPr>
      </w:pPr>
      <w:r>
        <w:rPr>
          <w:rFonts w:eastAsia="Cambria" w:cs="Cambria"/>
          <w:color w:val="000000"/>
          <w:sz w:val="20"/>
          <w:szCs w:val="20"/>
        </w:rPr>
        <w:t>non-VAT payer.</w:t>
      </w:r>
    </w:p>
    <w:p w:rsidR="003F00E3" w:rsidRDefault="003F00E3">
      <w:pPr>
        <w:spacing w:before="0" w:after="0"/>
        <w:ind w:left="720"/>
        <w:jc w:val="both"/>
        <w:rPr>
          <w:sz w:val="20"/>
          <w:szCs w:val="20"/>
        </w:rPr>
      </w:pPr>
    </w:p>
    <w:p w:rsidR="003F00E3" w:rsidRDefault="00000000">
      <w:pPr>
        <w:spacing w:before="0" w:after="0"/>
        <w:jc w:val="both"/>
        <w:rPr>
          <w:sz w:val="20"/>
          <w:szCs w:val="20"/>
        </w:rPr>
      </w:pPr>
      <w:r>
        <w:rPr>
          <w:sz w:val="20"/>
          <w:szCs w:val="20"/>
        </w:rPr>
        <w:t>Qualification requirements:</w:t>
      </w:r>
    </w:p>
    <w:p w:rsidR="003F00E3" w:rsidRDefault="00000000">
      <w:pPr>
        <w:spacing w:after="0"/>
        <w:jc w:val="both"/>
        <w:rPr>
          <w:color w:val="000000"/>
          <w:sz w:val="20"/>
          <w:szCs w:val="20"/>
        </w:rPr>
      </w:pPr>
      <w:r>
        <w:rPr>
          <w:color w:val="000000"/>
          <w:sz w:val="20"/>
          <w:szCs w:val="20"/>
        </w:rPr>
        <w:t xml:space="preserve">General qualifications (30%): </w:t>
      </w:r>
    </w:p>
    <w:p w:rsidR="003F00E3" w:rsidRPr="00611F18" w:rsidRDefault="00000000">
      <w:pPr>
        <w:numPr>
          <w:ilvl w:val="0"/>
          <w:numId w:val="5"/>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Proven experience (or at least 4 years) in organizing and implementing of events (training, roundtables, study visits, travel etc.);</w:t>
      </w:r>
    </w:p>
    <w:p w:rsidR="003F00E3" w:rsidRPr="00611F18" w:rsidRDefault="00000000">
      <w:pPr>
        <w:numPr>
          <w:ilvl w:val="0"/>
          <w:numId w:val="5"/>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Work experience with projects financed by international organizations will be an asset.</w:t>
      </w:r>
    </w:p>
    <w:p w:rsidR="003F00E3" w:rsidRDefault="00000000">
      <w:pPr>
        <w:spacing w:after="0"/>
        <w:jc w:val="both"/>
        <w:rPr>
          <w:rFonts w:eastAsia="Cambria" w:cs="Cambria"/>
          <w:color w:val="000000"/>
          <w:sz w:val="20"/>
          <w:szCs w:val="20"/>
          <w:highlight w:val="yellow"/>
        </w:rPr>
      </w:pPr>
      <w:r>
        <w:rPr>
          <w:color w:val="000000"/>
          <w:sz w:val="20"/>
          <w:szCs w:val="20"/>
        </w:rPr>
        <w:t xml:space="preserve">Relevant experience (60%): </w:t>
      </w:r>
    </w:p>
    <w:p w:rsidR="003F00E3" w:rsidRPr="00611F18" w:rsidRDefault="00000000">
      <w:pPr>
        <w:numPr>
          <w:ilvl w:val="0"/>
          <w:numId w:val="6"/>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Experience in organizing and implementing of events at international level will be an asset;</w:t>
      </w:r>
    </w:p>
    <w:p w:rsidR="003F00E3" w:rsidRPr="00611F18" w:rsidRDefault="00000000">
      <w:pPr>
        <w:numPr>
          <w:ilvl w:val="0"/>
          <w:numId w:val="6"/>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lastRenderedPageBreak/>
        <w:t>Business entity under the legislation of Ukraine or a country of the European Union;</w:t>
      </w:r>
    </w:p>
    <w:p w:rsidR="003F00E3" w:rsidRPr="00611F18" w:rsidRDefault="00000000">
      <w:pPr>
        <w:numPr>
          <w:ilvl w:val="0"/>
          <w:numId w:val="6"/>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In case the service provider is going to involve affiliated business entities (other Private Entrepreneurs) information about such entities should be provided. The affiliation of such parties must be confirmed by the official letter from the service provider;</w:t>
      </w:r>
    </w:p>
    <w:p w:rsidR="003F00E3" w:rsidRPr="00611F18" w:rsidRDefault="00000000">
      <w:pPr>
        <w:numPr>
          <w:ilvl w:val="0"/>
          <w:numId w:val="6"/>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Availability of own resources needed to ensure the provision of services (</w:t>
      </w:r>
      <w:r w:rsidRPr="00611F18">
        <w:rPr>
          <w:sz w:val="20"/>
          <w:szCs w:val="20"/>
          <w:lang w:val="en-US"/>
        </w:rPr>
        <w:t>managing</w:t>
      </w:r>
      <w:r w:rsidRPr="00611F18">
        <w:rPr>
          <w:rFonts w:eastAsia="Cambria" w:cs="Cambria"/>
          <w:color w:val="000000"/>
          <w:sz w:val="20"/>
          <w:szCs w:val="20"/>
          <w:lang w:val="en-US"/>
        </w:rPr>
        <w:t xml:space="preserve"> and administrative personnel, transport and technical means, etc.);</w:t>
      </w:r>
    </w:p>
    <w:p w:rsidR="003F00E3" w:rsidRPr="00611F18" w:rsidRDefault="00000000">
      <w:pPr>
        <w:numPr>
          <w:ilvl w:val="0"/>
          <w:numId w:val="6"/>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 xml:space="preserve">Availability of the database with external </w:t>
      </w:r>
      <w:r w:rsidRPr="00611F18">
        <w:rPr>
          <w:sz w:val="20"/>
          <w:szCs w:val="20"/>
          <w:lang w:val="en-US"/>
        </w:rPr>
        <w:t>resources</w:t>
      </w:r>
      <w:r w:rsidRPr="00611F18">
        <w:rPr>
          <w:rFonts w:eastAsia="Cambria" w:cs="Cambria"/>
          <w:color w:val="000000"/>
          <w:sz w:val="20"/>
          <w:szCs w:val="20"/>
          <w:lang w:val="en-US"/>
        </w:rPr>
        <w:t xml:space="preserve"> to ensure provision of </w:t>
      </w:r>
      <w:r w:rsidRPr="00611F18">
        <w:rPr>
          <w:sz w:val="20"/>
          <w:szCs w:val="20"/>
          <w:lang w:val="en-US"/>
        </w:rPr>
        <w:t>services</w:t>
      </w:r>
      <w:r w:rsidRPr="00611F18">
        <w:rPr>
          <w:rFonts w:eastAsia="Cambria" w:cs="Cambria"/>
          <w:color w:val="000000"/>
          <w:sz w:val="20"/>
          <w:szCs w:val="20"/>
          <w:lang w:val="en-US"/>
        </w:rPr>
        <w:t xml:space="preserve"> (set agreements with hotels, airlines, </w:t>
      </w:r>
      <w:r w:rsidRPr="00611F18">
        <w:rPr>
          <w:sz w:val="20"/>
          <w:szCs w:val="20"/>
          <w:lang w:val="en-US"/>
        </w:rPr>
        <w:t>logistics</w:t>
      </w:r>
      <w:r w:rsidRPr="00611F18">
        <w:rPr>
          <w:rFonts w:eastAsia="Cambria" w:cs="Cambria"/>
          <w:color w:val="000000"/>
          <w:sz w:val="20"/>
          <w:szCs w:val="20"/>
          <w:lang w:val="en-US"/>
        </w:rPr>
        <w:t xml:space="preserve"> and transport companies);</w:t>
      </w:r>
    </w:p>
    <w:p w:rsidR="003F00E3" w:rsidRDefault="00000000">
      <w:pPr>
        <w:pBdr>
          <w:top w:val="nil"/>
          <w:left w:val="nil"/>
          <w:bottom w:val="nil"/>
          <w:right w:val="nil"/>
          <w:between w:val="nil"/>
        </w:pBdr>
        <w:rPr>
          <w:rFonts w:eastAsia="Cambria" w:cs="Cambria"/>
          <w:color w:val="000000"/>
          <w:sz w:val="20"/>
          <w:szCs w:val="20"/>
        </w:rPr>
      </w:pPr>
      <w:r>
        <w:rPr>
          <w:rFonts w:eastAsia="Cambria" w:cs="Cambria"/>
          <w:color w:val="000000"/>
          <w:sz w:val="20"/>
          <w:szCs w:val="20"/>
        </w:rPr>
        <w:t>Other qualifications (10%):</w:t>
      </w:r>
    </w:p>
    <w:p w:rsidR="003F00E3" w:rsidRPr="00611F18" w:rsidRDefault="00000000">
      <w:pPr>
        <w:numPr>
          <w:ilvl w:val="0"/>
          <w:numId w:val="7"/>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Good communication and computer skills;</w:t>
      </w:r>
    </w:p>
    <w:p w:rsidR="003F00E3" w:rsidRPr="00611F18" w:rsidRDefault="00000000">
      <w:pPr>
        <w:numPr>
          <w:ilvl w:val="0"/>
          <w:numId w:val="7"/>
        </w:num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Excellent knowledge of English and Russian languages.</w:t>
      </w:r>
    </w:p>
    <w:p w:rsidR="003F00E3" w:rsidRPr="00611F18" w:rsidRDefault="00000000">
      <w:pPr>
        <w:jc w:val="both"/>
        <w:rPr>
          <w:sz w:val="20"/>
          <w:szCs w:val="20"/>
          <w:u w:val="single"/>
          <w:lang w:val="en-US"/>
        </w:rPr>
      </w:pPr>
      <w:r w:rsidRPr="00611F18">
        <w:rPr>
          <w:sz w:val="20"/>
          <w:szCs w:val="20"/>
          <w:u w:val="single"/>
          <w:lang w:val="en-US"/>
        </w:rPr>
        <w:t>The Individual Entrepreneur should be able to perform the entire assignment.</w:t>
      </w:r>
    </w:p>
    <w:p w:rsidR="003F00E3" w:rsidRPr="00611F18" w:rsidRDefault="003F00E3">
      <w:pPr>
        <w:jc w:val="both"/>
        <w:rPr>
          <w:sz w:val="20"/>
          <w:szCs w:val="20"/>
          <w:u w:val="single"/>
          <w:lang w:val="en-US"/>
        </w:rPr>
      </w:pPr>
    </w:p>
    <w:p w:rsidR="003F00E3" w:rsidRPr="00611F18" w:rsidRDefault="00000000">
      <w:pPr>
        <w:ind w:right="-41"/>
        <w:jc w:val="both"/>
        <w:rPr>
          <w:b/>
          <w:sz w:val="20"/>
          <w:szCs w:val="20"/>
          <w:lang w:val="en-US"/>
        </w:rPr>
      </w:pPr>
      <w:r w:rsidRPr="00611F18">
        <w:rPr>
          <w:b/>
          <w:sz w:val="20"/>
          <w:szCs w:val="20"/>
          <w:lang w:val="en-US"/>
        </w:rPr>
        <w:t>Application Process:</w:t>
      </w:r>
    </w:p>
    <w:p w:rsidR="003F00E3" w:rsidRPr="00611F18" w:rsidRDefault="00000000">
      <w:pPr>
        <w:pBdr>
          <w:top w:val="nil"/>
          <w:left w:val="nil"/>
          <w:bottom w:val="nil"/>
          <w:right w:val="nil"/>
          <w:between w:val="nil"/>
        </w:pBdr>
        <w:tabs>
          <w:tab w:val="center" w:pos="4677"/>
          <w:tab w:val="right" w:pos="9355"/>
          <w:tab w:val="center" w:pos="4320"/>
          <w:tab w:val="center" w:pos="9361"/>
        </w:tabs>
        <w:spacing w:before="0"/>
        <w:rPr>
          <w:rFonts w:eastAsia="Cambria" w:cs="Cambria"/>
          <w:color w:val="000000"/>
          <w:sz w:val="20"/>
          <w:szCs w:val="20"/>
          <w:lang w:val="en-US"/>
        </w:rPr>
      </w:pPr>
      <w:r w:rsidRPr="00611F18">
        <w:rPr>
          <w:rFonts w:eastAsia="Cambria" w:cs="Cambria"/>
          <w:color w:val="000000"/>
          <w:sz w:val="20"/>
          <w:szCs w:val="20"/>
          <w:lang w:val="en-US"/>
        </w:rPr>
        <w:t>Interested candidates are required to submit the following documentation:</w:t>
      </w:r>
    </w:p>
    <w:p w:rsidR="003F00E3" w:rsidRPr="00611F18" w:rsidRDefault="00000000">
      <w:pPr>
        <w:numPr>
          <w:ilvl w:val="0"/>
          <w:numId w:val="1"/>
        </w:numPr>
        <w:pBdr>
          <w:top w:val="nil"/>
          <w:left w:val="nil"/>
          <w:bottom w:val="nil"/>
          <w:right w:val="nil"/>
          <w:between w:val="nil"/>
        </w:pBdr>
        <w:spacing w:before="0" w:after="0"/>
        <w:ind w:left="709" w:right="-285"/>
        <w:jc w:val="both"/>
        <w:rPr>
          <w:rFonts w:eastAsia="Cambria" w:cs="Cambria"/>
          <w:color w:val="000000"/>
          <w:sz w:val="20"/>
          <w:szCs w:val="20"/>
          <w:lang w:val="en-US"/>
        </w:rPr>
      </w:pPr>
      <w:r w:rsidRPr="00611F18">
        <w:rPr>
          <w:sz w:val="20"/>
          <w:szCs w:val="20"/>
          <w:highlight w:val="white"/>
          <w:lang w:val="en-US"/>
        </w:rPr>
        <w:t>Business entity under the legislation of Ukraine or a country of the European Union;</w:t>
      </w:r>
    </w:p>
    <w:p w:rsidR="003F00E3" w:rsidRPr="00611F18" w:rsidRDefault="00000000">
      <w:pPr>
        <w:numPr>
          <w:ilvl w:val="0"/>
          <w:numId w:val="1"/>
        </w:numPr>
        <w:pBdr>
          <w:top w:val="nil"/>
          <w:left w:val="nil"/>
          <w:bottom w:val="nil"/>
          <w:right w:val="nil"/>
          <w:between w:val="nil"/>
        </w:pBdr>
        <w:spacing w:before="0" w:after="0"/>
        <w:ind w:left="709" w:right="-285"/>
        <w:jc w:val="both"/>
        <w:rPr>
          <w:rFonts w:eastAsia="Cambria" w:cs="Cambria"/>
          <w:color w:val="000000"/>
          <w:sz w:val="20"/>
          <w:szCs w:val="20"/>
          <w:lang w:val="en-US"/>
        </w:rPr>
      </w:pPr>
      <w:r w:rsidRPr="00611F18">
        <w:rPr>
          <w:rFonts w:eastAsia="Cambria" w:cs="Cambria"/>
          <w:color w:val="000000"/>
          <w:sz w:val="20"/>
          <w:szCs w:val="20"/>
          <w:lang w:val="en-US"/>
        </w:rPr>
        <w:t>Information about availability of own resources necessary for the provision of services;</w:t>
      </w:r>
    </w:p>
    <w:p w:rsidR="003F00E3" w:rsidRPr="00611F18" w:rsidRDefault="00000000">
      <w:pPr>
        <w:numPr>
          <w:ilvl w:val="0"/>
          <w:numId w:val="1"/>
        </w:numPr>
        <w:pBdr>
          <w:top w:val="nil"/>
          <w:left w:val="nil"/>
          <w:bottom w:val="nil"/>
          <w:right w:val="nil"/>
          <w:between w:val="nil"/>
        </w:pBdr>
        <w:spacing w:before="0" w:after="0"/>
        <w:ind w:left="709" w:right="-285"/>
        <w:jc w:val="both"/>
        <w:rPr>
          <w:rFonts w:eastAsia="Cambria" w:cs="Cambria"/>
          <w:color w:val="000000"/>
          <w:sz w:val="20"/>
          <w:szCs w:val="20"/>
          <w:lang w:val="en-US"/>
        </w:rPr>
      </w:pPr>
      <w:r w:rsidRPr="00611F18">
        <w:rPr>
          <w:rFonts w:eastAsia="Cambria" w:cs="Cambria"/>
          <w:color w:val="000000"/>
          <w:sz w:val="20"/>
          <w:szCs w:val="20"/>
          <w:lang w:val="en-US"/>
        </w:rPr>
        <w:t>The list of the largest customers during the 2021-202</w:t>
      </w:r>
      <w:r w:rsidR="00611F18">
        <w:rPr>
          <w:rFonts w:eastAsia="Cambria" w:cs="Cambria"/>
          <w:color w:val="000000"/>
          <w:sz w:val="20"/>
          <w:szCs w:val="20"/>
          <w:lang w:val="en-US"/>
        </w:rPr>
        <w:t>3</w:t>
      </w:r>
      <w:r w:rsidRPr="00611F18">
        <w:rPr>
          <w:rFonts w:eastAsia="Cambria" w:cs="Cambria"/>
          <w:color w:val="000000"/>
          <w:sz w:val="20"/>
          <w:szCs w:val="20"/>
          <w:lang w:val="en-US"/>
        </w:rPr>
        <w:t xml:space="preserve">; </w:t>
      </w:r>
    </w:p>
    <w:p w:rsidR="003F00E3" w:rsidRPr="00611F18" w:rsidRDefault="00000000">
      <w:pPr>
        <w:numPr>
          <w:ilvl w:val="0"/>
          <w:numId w:val="1"/>
        </w:numPr>
        <w:pBdr>
          <w:top w:val="nil"/>
          <w:left w:val="nil"/>
          <w:bottom w:val="nil"/>
          <w:right w:val="nil"/>
          <w:between w:val="nil"/>
        </w:pBdr>
        <w:spacing w:before="0" w:after="0"/>
        <w:ind w:left="709" w:right="-285"/>
        <w:jc w:val="both"/>
        <w:rPr>
          <w:rFonts w:eastAsia="Cambria" w:cs="Cambria"/>
          <w:color w:val="000000"/>
          <w:sz w:val="20"/>
          <w:szCs w:val="20"/>
          <w:lang w:val="en-US"/>
        </w:rPr>
      </w:pPr>
      <w:r w:rsidRPr="00611F18">
        <w:rPr>
          <w:rFonts w:eastAsia="Cambria" w:cs="Cambria"/>
          <w:color w:val="000000"/>
          <w:sz w:val="20"/>
          <w:szCs w:val="20"/>
          <w:lang w:val="en-US"/>
        </w:rPr>
        <w:t>Information on events for more than twenty (20) participants organized by Individual Entrepreneur;</w:t>
      </w:r>
    </w:p>
    <w:p w:rsidR="003F00E3" w:rsidRPr="00611F18" w:rsidRDefault="00000000">
      <w:pPr>
        <w:numPr>
          <w:ilvl w:val="0"/>
          <w:numId w:val="1"/>
        </w:numPr>
        <w:pBdr>
          <w:top w:val="nil"/>
          <w:left w:val="nil"/>
          <w:bottom w:val="nil"/>
          <w:right w:val="nil"/>
          <w:between w:val="nil"/>
        </w:pBdr>
        <w:spacing w:before="0" w:after="0"/>
        <w:ind w:left="709" w:right="-285"/>
        <w:jc w:val="both"/>
        <w:rPr>
          <w:rFonts w:eastAsia="Cambria" w:cs="Cambria"/>
          <w:color w:val="000000"/>
          <w:sz w:val="20"/>
          <w:szCs w:val="20"/>
          <w:lang w:val="en-US"/>
        </w:rPr>
      </w:pPr>
      <w:r w:rsidRPr="00611F18">
        <w:rPr>
          <w:rFonts w:eastAsia="Cambria" w:cs="Cambria"/>
          <w:color w:val="000000"/>
          <w:sz w:val="20"/>
          <w:szCs w:val="20"/>
          <w:lang w:val="en-US"/>
        </w:rPr>
        <w:t>List of international events during the 2021-202</w:t>
      </w:r>
      <w:r w:rsidR="00611F18">
        <w:rPr>
          <w:rFonts w:eastAsia="Cambria" w:cs="Cambria"/>
          <w:color w:val="000000"/>
          <w:sz w:val="20"/>
          <w:szCs w:val="20"/>
          <w:lang w:val="en-US"/>
        </w:rPr>
        <w:t>3</w:t>
      </w:r>
      <w:r w:rsidRPr="00611F18">
        <w:rPr>
          <w:rFonts w:eastAsia="Cambria" w:cs="Cambria"/>
          <w:color w:val="000000"/>
          <w:sz w:val="20"/>
          <w:szCs w:val="20"/>
          <w:lang w:val="en-US"/>
        </w:rPr>
        <w:t>;</w:t>
      </w:r>
    </w:p>
    <w:p w:rsidR="003F00E3" w:rsidRPr="00611F18" w:rsidRDefault="00000000">
      <w:pPr>
        <w:numPr>
          <w:ilvl w:val="0"/>
          <w:numId w:val="1"/>
        </w:numPr>
        <w:pBdr>
          <w:top w:val="nil"/>
          <w:left w:val="nil"/>
          <w:bottom w:val="nil"/>
          <w:right w:val="nil"/>
          <w:between w:val="nil"/>
        </w:pBdr>
        <w:spacing w:before="0" w:after="0"/>
        <w:ind w:left="709" w:right="-285"/>
        <w:jc w:val="both"/>
        <w:rPr>
          <w:rFonts w:eastAsia="Cambria" w:cs="Cambria"/>
          <w:color w:val="000000"/>
          <w:sz w:val="20"/>
          <w:szCs w:val="20"/>
          <w:lang w:val="en-US"/>
        </w:rPr>
      </w:pPr>
      <w:r w:rsidRPr="00611F18">
        <w:rPr>
          <w:rFonts w:eastAsia="Cambria" w:cs="Cambria"/>
          <w:color w:val="000000"/>
          <w:sz w:val="20"/>
          <w:szCs w:val="20"/>
          <w:lang w:val="en-US"/>
        </w:rPr>
        <w:t>Letters of recommendation for 2021-202</w:t>
      </w:r>
      <w:r w:rsidR="00611F18">
        <w:rPr>
          <w:rFonts w:eastAsia="Cambria" w:cs="Cambria"/>
          <w:color w:val="000000"/>
          <w:sz w:val="20"/>
          <w:szCs w:val="20"/>
          <w:lang w:val="en-US"/>
        </w:rPr>
        <w:t>3</w:t>
      </w:r>
      <w:r w:rsidRPr="00611F18">
        <w:rPr>
          <w:rFonts w:eastAsia="Cambria" w:cs="Cambria"/>
          <w:color w:val="000000"/>
          <w:sz w:val="20"/>
          <w:szCs w:val="20"/>
          <w:lang w:val="en-US"/>
        </w:rPr>
        <w:t xml:space="preserve"> from companies / organizations (if applicable);</w:t>
      </w:r>
    </w:p>
    <w:p w:rsidR="003F00E3" w:rsidRPr="00611F18" w:rsidRDefault="00000000">
      <w:pPr>
        <w:numPr>
          <w:ilvl w:val="0"/>
          <w:numId w:val="1"/>
        </w:numPr>
        <w:pBdr>
          <w:top w:val="nil"/>
          <w:left w:val="nil"/>
          <w:bottom w:val="nil"/>
          <w:right w:val="nil"/>
          <w:between w:val="nil"/>
        </w:pBdr>
        <w:spacing w:before="0" w:after="0"/>
        <w:ind w:left="709" w:right="-285"/>
        <w:jc w:val="both"/>
        <w:rPr>
          <w:rFonts w:eastAsia="Cambria" w:cs="Cambria"/>
          <w:color w:val="000000"/>
          <w:sz w:val="20"/>
          <w:szCs w:val="20"/>
          <w:lang w:val="en-US"/>
        </w:rPr>
      </w:pPr>
      <w:r w:rsidRPr="00611F18">
        <w:rPr>
          <w:rFonts w:eastAsia="Cambria" w:cs="Cambria"/>
          <w:color w:val="000000"/>
          <w:sz w:val="20"/>
          <w:szCs w:val="20"/>
          <w:lang w:val="en-US"/>
        </w:rPr>
        <w:t xml:space="preserve">All documents should clearly describe qualifications, experience and skills of the potential Consultant and be submitted electronically to Olesya Murha, TBEC Administrative Officer, at the following email: </w:t>
      </w:r>
      <w:hyperlink r:id="rId8">
        <w:r w:rsidRPr="00611F18">
          <w:rPr>
            <w:rFonts w:eastAsia="Cambria" w:cs="Cambria"/>
            <w:color w:val="0563C1"/>
            <w:sz w:val="20"/>
            <w:szCs w:val="20"/>
            <w:u w:val="single"/>
            <w:lang w:val="en-US"/>
          </w:rPr>
          <w:t>murha@tb</w:t>
        </w:r>
      </w:hyperlink>
      <w:hyperlink r:id="rId9">
        <w:r w:rsidRPr="00611F18">
          <w:rPr>
            <w:color w:val="0563C1"/>
            <w:sz w:val="20"/>
            <w:szCs w:val="20"/>
            <w:u w:val="single"/>
            <w:lang w:val="en-US"/>
          </w:rPr>
          <w:t>coalition</w:t>
        </w:r>
      </w:hyperlink>
      <w:hyperlink r:id="rId10">
        <w:r w:rsidRPr="00611F18">
          <w:rPr>
            <w:rFonts w:eastAsia="Cambria" w:cs="Cambria"/>
            <w:color w:val="0563C1"/>
            <w:sz w:val="20"/>
            <w:szCs w:val="20"/>
            <w:u w:val="single"/>
            <w:lang w:val="en-US"/>
          </w:rPr>
          <w:t>.eu</w:t>
        </w:r>
      </w:hyperlink>
      <w:r w:rsidRPr="00611F18">
        <w:rPr>
          <w:rFonts w:eastAsia="Cambria" w:cs="Cambria"/>
          <w:color w:val="000000"/>
          <w:sz w:val="20"/>
          <w:szCs w:val="20"/>
          <w:lang w:val="en-US"/>
        </w:rPr>
        <w:t xml:space="preserve">; </w:t>
      </w:r>
    </w:p>
    <w:p w:rsidR="003F00E3" w:rsidRPr="00611F18" w:rsidRDefault="00000000">
      <w:pPr>
        <w:numPr>
          <w:ilvl w:val="0"/>
          <w:numId w:val="1"/>
        </w:numPr>
        <w:pBdr>
          <w:top w:val="nil"/>
          <w:left w:val="nil"/>
          <w:bottom w:val="nil"/>
          <w:right w:val="nil"/>
          <w:between w:val="nil"/>
        </w:pBdr>
        <w:spacing w:before="0" w:after="0"/>
        <w:ind w:left="709" w:right="-285"/>
        <w:jc w:val="both"/>
        <w:rPr>
          <w:rFonts w:eastAsia="Cambria" w:cs="Cambria"/>
          <w:color w:val="000000"/>
          <w:sz w:val="20"/>
          <w:szCs w:val="20"/>
          <w:lang w:val="en-US"/>
        </w:rPr>
      </w:pPr>
      <w:r w:rsidRPr="00611F18">
        <w:rPr>
          <w:rFonts w:eastAsia="Cambria" w:cs="Cambria"/>
          <w:color w:val="000000"/>
          <w:sz w:val="20"/>
          <w:szCs w:val="20"/>
          <w:lang w:val="en-US"/>
        </w:rPr>
        <w:t xml:space="preserve">The deadline for receipt of your expression of interest by indicated e-mail: </w:t>
      </w:r>
      <w:r w:rsidRPr="00611F18">
        <w:rPr>
          <w:rFonts w:eastAsia="Cambria" w:cs="Cambria"/>
          <w:b/>
          <w:color w:val="000000"/>
          <w:sz w:val="20"/>
          <w:szCs w:val="20"/>
          <w:lang w:val="en-US"/>
        </w:rPr>
        <w:t>J</w:t>
      </w:r>
      <w:r w:rsidR="00611F18">
        <w:rPr>
          <w:rFonts w:eastAsia="Cambria" w:cs="Cambria"/>
          <w:b/>
          <w:color w:val="000000"/>
          <w:sz w:val="20"/>
          <w:szCs w:val="20"/>
          <w:lang w:val="en-US"/>
        </w:rPr>
        <w:t>anuary 26</w:t>
      </w:r>
      <w:r w:rsidRPr="00611F18">
        <w:rPr>
          <w:rFonts w:eastAsia="Cambria" w:cs="Cambria"/>
          <w:b/>
          <w:color w:val="000000"/>
          <w:sz w:val="20"/>
          <w:szCs w:val="20"/>
          <w:lang w:val="en-US"/>
        </w:rPr>
        <w:t>, 202</w:t>
      </w:r>
      <w:r w:rsidR="00611F18">
        <w:rPr>
          <w:rFonts w:eastAsia="Cambria" w:cs="Cambria"/>
          <w:b/>
          <w:color w:val="000000"/>
          <w:sz w:val="20"/>
          <w:szCs w:val="20"/>
          <w:lang w:val="en-US"/>
        </w:rPr>
        <w:t>4</w:t>
      </w:r>
      <w:r w:rsidRPr="00611F18">
        <w:rPr>
          <w:rFonts w:eastAsia="Cambria" w:cs="Cambria"/>
          <w:b/>
          <w:color w:val="000000"/>
          <w:sz w:val="20"/>
          <w:szCs w:val="20"/>
          <w:lang w:val="en-US"/>
        </w:rPr>
        <w:t>, 18:00 K</w:t>
      </w:r>
      <w:r w:rsidR="00611F18">
        <w:rPr>
          <w:rFonts w:eastAsia="Cambria" w:cs="Cambria"/>
          <w:b/>
          <w:color w:val="000000"/>
          <w:sz w:val="20"/>
          <w:szCs w:val="20"/>
          <w:lang w:val="en-US"/>
        </w:rPr>
        <w:t>yi</w:t>
      </w:r>
      <w:r w:rsidRPr="00611F18">
        <w:rPr>
          <w:rFonts w:eastAsia="Cambria" w:cs="Cambria"/>
          <w:b/>
          <w:color w:val="000000"/>
          <w:sz w:val="20"/>
          <w:szCs w:val="20"/>
          <w:lang w:val="en-US"/>
        </w:rPr>
        <w:t>v time</w:t>
      </w:r>
      <w:r w:rsidRPr="00611F18">
        <w:rPr>
          <w:rFonts w:eastAsia="Cambria" w:cs="Cambria"/>
          <w:color w:val="000000"/>
          <w:sz w:val="20"/>
          <w:szCs w:val="20"/>
          <w:lang w:val="en-US"/>
        </w:rPr>
        <w:t>. Late proposals will be rejected.</w:t>
      </w:r>
    </w:p>
    <w:p w:rsidR="003F00E3" w:rsidRPr="00611F18" w:rsidRDefault="003F00E3">
      <w:pPr>
        <w:spacing w:before="0" w:after="0"/>
        <w:jc w:val="both"/>
        <w:rPr>
          <w:sz w:val="20"/>
          <w:szCs w:val="20"/>
          <w:lang w:val="en-US"/>
        </w:rPr>
      </w:pPr>
    </w:p>
    <w:p w:rsidR="003F00E3" w:rsidRDefault="00000000">
      <w:pPr>
        <w:pBdr>
          <w:top w:val="nil"/>
          <w:left w:val="nil"/>
          <w:bottom w:val="nil"/>
          <w:right w:val="nil"/>
          <w:between w:val="nil"/>
        </w:pBdr>
        <w:spacing w:before="0" w:after="0"/>
        <w:jc w:val="both"/>
        <w:rPr>
          <w:rFonts w:eastAsia="Cambria" w:cs="Cambria"/>
          <w:b/>
          <w:color w:val="000000"/>
          <w:sz w:val="20"/>
          <w:szCs w:val="20"/>
        </w:rPr>
      </w:pPr>
      <w:r>
        <w:rPr>
          <w:rFonts w:eastAsia="Cambria" w:cs="Cambria"/>
          <w:b/>
          <w:color w:val="000000"/>
          <w:sz w:val="20"/>
          <w:szCs w:val="20"/>
        </w:rPr>
        <w:t xml:space="preserve">Deliverables and Documents: </w:t>
      </w:r>
    </w:p>
    <w:p w:rsidR="003F00E3" w:rsidRPr="00611F18" w:rsidRDefault="00000000">
      <w:pPr>
        <w:jc w:val="both"/>
        <w:rPr>
          <w:sz w:val="20"/>
          <w:szCs w:val="20"/>
          <w:lang w:val="en-US"/>
        </w:rPr>
      </w:pPr>
      <w:r w:rsidRPr="00611F18">
        <w:rPr>
          <w:sz w:val="20"/>
          <w:szCs w:val="20"/>
          <w:lang w:val="en-US"/>
        </w:rPr>
        <w:t>The Provider will provide depending on the application the following deliverables:</w:t>
      </w:r>
    </w:p>
    <w:p w:rsidR="003F00E3" w:rsidRDefault="00000000">
      <w:pPr>
        <w:numPr>
          <w:ilvl w:val="0"/>
          <w:numId w:val="8"/>
        </w:numPr>
        <w:spacing w:before="0" w:after="0"/>
        <w:jc w:val="both"/>
        <w:rPr>
          <w:sz w:val="20"/>
          <w:szCs w:val="20"/>
        </w:rPr>
      </w:pPr>
      <w:r>
        <w:rPr>
          <w:sz w:val="20"/>
          <w:szCs w:val="20"/>
        </w:rPr>
        <w:t xml:space="preserve">Financial documentation according to legislation </w:t>
      </w:r>
    </w:p>
    <w:p w:rsidR="003F00E3" w:rsidRDefault="003F00E3">
      <w:pPr>
        <w:pBdr>
          <w:top w:val="nil"/>
          <w:left w:val="nil"/>
          <w:bottom w:val="nil"/>
          <w:right w:val="nil"/>
          <w:between w:val="nil"/>
        </w:pBdr>
        <w:spacing w:before="0" w:after="0"/>
        <w:jc w:val="both"/>
        <w:rPr>
          <w:rFonts w:eastAsia="Cambria" w:cs="Cambria"/>
          <w:color w:val="000000"/>
          <w:sz w:val="20"/>
          <w:szCs w:val="20"/>
        </w:rPr>
      </w:pPr>
    </w:p>
    <w:p w:rsidR="003F00E3" w:rsidRDefault="00000000">
      <w:pPr>
        <w:pBdr>
          <w:top w:val="nil"/>
          <w:left w:val="nil"/>
          <w:bottom w:val="nil"/>
          <w:right w:val="nil"/>
          <w:between w:val="nil"/>
        </w:pBdr>
        <w:spacing w:before="0" w:after="0"/>
        <w:jc w:val="both"/>
        <w:rPr>
          <w:rFonts w:eastAsia="Cambria" w:cs="Cambria"/>
          <w:b/>
          <w:color w:val="000000"/>
          <w:sz w:val="20"/>
          <w:szCs w:val="20"/>
        </w:rPr>
      </w:pPr>
      <w:r>
        <w:rPr>
          <w:rFonts w:eastAsia="Cambria" w:cs="Cambria"/>
          <w:b/>
          <w:color w:val="000000"/>
          <w:sz w:val="20"/>
          <w:szCs w:val="20"/>
        </w:rPr>
        <w:t xml:space="preserve">Payment: </w:t>
      </w:r>
    </w:p>
    <w:p w:rsidR="003F00E3" w:rsidRDefault="003F00E3">
      <w:pPr>
        <w:pBdr>
          <w:top w:val="nil"/>
          <w:left w:val="nil"/>
          <w:bottom w:val="nil"/>
          <w:right w:val="nil"/>
          <w:between w:val="nil"/>
        </w:pBdr>
        <w:spacing w:before="0" w:after="0"/>
        <w:jc w:val="both"/>
        <w:rPr>
          <w:rFonts w:eastAsia="Cambria" w:cs="Cambria"/>
          <w:b/>
          <w:color w:val="000000"/>
          <w:sz w:val="20"/>
          <w:szCs w:val="20"/>
        </w:rPr>
      </w:pPr>
    </w:p>
    <w:p w:rsidR="003F00E3" w:rsidRPr="00611F18" w:rsidRDefault="00000000">
      <w:pPr>
        <w:widowControl w:val="0"/>
        <w:shd w:val="clear" w:color="auto" w:fill="FFFFFF"/>
        <w:spacing w:before="0" w:after="0"/>
        <w:jc w:val="both"/>
        <w:rPr>
          <w:sz w:val="20"/>
          <w:szCs w:val="20"/>
          <w:lang w:val="en-US"/>
        </w:rPr>
      </w:pPr>
      <w:r w:rsidRPr="00611F18">
        <w:rPr>
          <w:sz w:val="20"/>
          <w:szCs w:val="20"/>
          <w:lang w:val="en-US"/>
        </w:rPr>
        <w:t>The payment will be made for each particular travel on the basis of the Invoices.</w:t>
      </w:r>
    </w:p>
    <w:p w:rsidR="003F00E3" w:rsidRPr="00611F18" w:rsidRDefault="00000000">
      <w:pPr>
        <w:pBdr>
          <w:top w:val="nil"/>
          <w:left w:val="nil"/>
          <w:bottom w:val="nil"/>
          <w:right w:val="nil"/>
          <w:between w:val="nil"/>
        </w:pBdr>
        <w:spacing w:before="0" w:after="0"/>
        <w:ind w:left="3"/>
        <w:jc w:val="both"/>
        <w:rPr>
          <w:rFonts w:eastAsia="Cambria" w:cs="Cambria"/>
          <w:color w:val="000000"/>
          <w:sz w:val="20"/>
          <w:szCs w:val="20"/>
          <w:lang w:val="en-US"/>
        </w:rPr>
      </w:pPr>
      <w:r w:rsidRPr="00611F18">
        <w:rPr>
          <w:rFonts w:eastAsia="Cambria" w:cs="Cambria"/>
          <w:color w:val="000000"/>
          <w:sz w:val="20"/>
          <w:szCs w:val="20"/>
          <w:lang w:val="en-US"/>
        </w:rPr>
        <w:t>Due to the fact that the TBEC is registered in the Netherlands, payment of services will be made in US dollars.</w:t>
      </w:r>
    </w:p>
    <w:p w:rsidR="003F00E3" w:rsidRPr="00611F18" w:rsidRDefault="003F00E3">
      <w:pPr>
        <w:pBdr>
          <w:top w:val="nil"/>
          <w:left w:val="nil"/>
          <w:bottom w:val="nil"/>
          <w:right w:val="nil"/>
          <w:between w:val="nil"/>
        </w:pBdr>
        <w:spacing w:before="0" w:after="0"/>
        <w:ind w:left="705"/>
        <w:jc w:val="both"/>
        <w:rPr>
          <w:rFonts w:eastAsia="Cambria" w:cs="Cambria"/>
          <w:color w:val="000000"/>
          <w:sz w:val="20"/>
          <w:szCs w:val="20"/>
          <w:lang w:val="en-US"/>
        </w:rPr>
      </w:pPr>
    </w:p>
    <w:p w:rsidR="003F00E3" w:rsidRPr="00611F18" w:rsidRDefault="00000000">
      <w:pPr>
        <w:pBdr>
          <w:top w:val="nil"/>
          <w:left w:val="nil"/>
          <w:bottom w:val="nil"/>
          <w:right w:val="nil"/>
          <w:between w:val="nil"/>
        </w:pBdr>
        <w:spacing w:before="0" w:after="0"/>
        <w:jc w:val="both"/>
        <w:rPr>
          <w:rFonts w:eastAsia="Cambria" w:cs="Cambria"/>
          <w:b/>
          <w:color w:val="000000"/>
          <w:sz w:val="20"/>
          <w:szCs w:val="20"/>
          <w:lang w:val="en-US"/>
        </w:rPr>
      </w:pPr>
      <w:r w:rsidRPr="00611F18">
        <w:rPr>
          <w:rFonts w:eastAsia="Cambria" w:cs="Cambria"/>
          <w:b/>
          <w:color w:val="000000"/>
          <w:sz w:val="20"/>
          <w:szCs w:val="20"/>
          <w:lang w:val="en-US"/>
        </w:rPr>
        <w:t xml:space="preserve">Force-Majeure:  </w:t>
      </w:r>
    </w:p>
    <w:p w:rsidR="003F00E3" w:rsidRPr="00611F18" w:rsidRDefault="003F00E3">
      <w:pPr>
        <w:pBdr>
          <w:top w:val="nil"/>
          <w:left w:val="nil"/>
          <w:bottom w:val="nil"/>
          <w:right w:val="nil"/>
          <w:between w:val="nil"/>
        </w:pBdr>
        <w:spacing w:before="0" w:after="0"/>
        <w:ind w:left="1440" w:hanging="720"/>
        <w:jc w:val="both"/>
        <w:rPr>
          <w:rFonts w:eastAsia="Cambria" w:cs="Cambria"/>
          <w:b/>
          <w:color w:val="000000"/>
          <w:sz w:val="20"/>
          <w:szCs w:val="20"/>
          <w:lang w:val="en-US"/>
        </w:rPr>
      </w:pPr>
    </w:p>
    <w:p w:rsidR="003F00E3" w:rsidRPr="00611F18" w:rsidRDefault="00000000">
      <w:pPr>
        <w:spacing w:before="0"/>
        <w:jc w:val="both"/>
        <w:rPr>
          <w:sz w:val="20"/>
          <w:szCs w:val="20"/>
          <w:lang w:val="en-US"/>
        </w:rPr>
      </w:pPr>
      <w:r w:rsidRPr="00611F18">
        <w:rPr>
          <w:sz w:val="20"/>
          <w:szCs w:val="20"/>
          <w:lang w:val="en-US"/>
        </w:rPr>
        <w:t>The TBEC and Individual Entrepreneur shall not be liable for improper performance or non-fulfillment of the terms of the Contract in case that such improper performance or non-performance is caused by force majeure circumstances, which are beyond the reasonable control of the TBEC and Individual Entrepreneur and do not depend on their will. The following circumstances are considered as force majeure: hostilities in the country of holding the event; earthquakes, floods, tornadoes, hurricanes and other natural disasters that would prevent the implementation of the provisions of this Agreement by the Individual Entrepreneur.</w:t>
      </w:r>
    </w:p>
    <w:p w:rsidR="003F00E3" w:rsidRPr="00611F18" w:rsidRDefault="00000000">
      <w:pPr>
        <w:spacing w:before="0"/>
        <w:jc w:val="both"/>
        <w:rPr>
          <w:sz w:val="20"/>
          <w:szCs w:val="20"/>
          <w:lang w:val="en-US"/>
        </w:rPr>
      </w:pPr>
      <w:r w:rsidRPr="00611F18">
        <w:rPr>
          <w:sz w:val="20"/>
          <w:szCs w:val="20"/>
          <w:lang w:val="en-US"/>
        </w:rPr>
        <w:t>In case of impossibility of carrying out the event due to force majeure circumstances, the Individual Entrepreneur undertakes to notify the TBEC in writing thereof and reimburse the paid cost of the event, except for the actual expenses incurred by the Individual Entrepreneur, within a period no later than three banking days after such notice.</w:t>
      </w:r>
    </w:p>
    <w:p w:rsidR="003F00E3" w:rsidRPr="00611F18" w:rsidRDefault="00000000">
      <w:pPr>
        <w:pBdr>
          <w:top w:val="nil"/>
          <w:left w:val="nil"/>
          <w:bottom w:val="nil"/>
          <w:right w:val="nil"/>
          <w:between w:val="nil"/>
        </w:pBdr>
        <w:spacing w:before="0" w:after="0"/>
        <w:ind w:left="709"/>
        <w:jc w:val="both"/>
        <w:rPr>
          <w:rFonts w:eastAsia="Cambria" w:cs="Cambria"/>
          <w:color w:val="000000"/>
          <w:sz w:val="20"/>
          <w:szCs w:val="20"/>
          <w:lang w:val="en-US"/>
        </w:rPr>
      </w:pPr>
      <w:r w:rsidRPr="00611F18">
        <w:rPr>
          <w:rFonts w:eastAsia="Cambria" w:cs="Cambria"/>
          <w:color w:val="000000"/>
          <w:sz w:val="20"/>
          <w:szCs w:val="20"/>
          <w:lang w:val="en-US"/>
        </w:rPr>
        <w:t xml:space="preserve"> </w:t>
      </w:r>
    </w:p>
    <w:p w:rsidR="003F00E3" w:rsidRPr="00611F18" w:rsidRDefault="00000000">
      <w:pPr>
        <w:pBdr>
          <w:top w:val="nil"/>
          <w:left w:val="nil"/>
          <w:bottom w:val="nil"/>
          <w:right w:val="nil"/>
          <w:between w:val="nil"/>
        </w:pBdr>
        <w:spacing w:before="0" w:after="0"/>
        <w:jc w:val="both"/>
        <w:rPr>
          <w:rFonts w:eastAsia="Cambria" w:cs="Cambria"/>
          <w:b/>
          <w:color w:val="000000"/>
          <w:sz w:val="20"/>
          <w:szCs w:val="20"/>
          <w:lang w:val="en-US"/>
        </w:rPr>
      </w:pPr>
      <w:r w:rsidRPr="00611F18">
        <w:rPr>
          <w:rFonts w:eastAsia="Cambria" w:cs="Cambria"/>
          <w:b/>
          <w:color w:val="000000"/>
          <w:sz w:val="20"/>
          <w:szCs w:val="20"/>
          <w:lang w:val="en-US"/>
        </w:rPr>
        <w:t>Termination of the Contract:</w:t>
      </w:r>
    </w:p>
    <w:p w:rsidR="003F00E3" w:rsidRPr="00611F18" w:rsidRDefault="003F00E3">
      <w:pPr>
        <w:pBdr>
          <w:top w:val="nil"/>
          <w:left w:val="nil"/>
          <w:bottom w:val="nil"/>
          <w:right w:val="nil"/>
          <w:between w:val="nil"/>
        </w:pBdr>
        <w:spacing w:before="0" w:after="0"/>
        <w:jc w:val="both"/>
        <w:rPr>
          <w:rFonts w:eastAsia="Cambria" w:cs="Cambria"/>
          <w:b/>
          <w:color w:val="000000"/>
          <w:sz w:val="20"/>
          <w:szCs w:val="20"/>
          <w:lang w:val="en-US"/>
        </w:rPr>
      </w:pPr>
    </w:p>
    <w:p w:rsidR="003F00E3" w:rsidRPr="00611F18" w:rsidRDefault="00000000">
      <w:pPr>
        <w:spacing w:before="0"/>
        <w:jc w:val="both"/>
        <w:rPr>
          <w:sz w:val="20"/>
          <w:szCs w:val="20"/>
          <w:lang w:val="en-US"/>
        </w:rPr>
      </w:pPr>
      <w:r w:rsidRPr="00611F18">
        <w:rPr>
          <w:sz w:val="20"/>
          <w:szCs w:val="20"/>
          <w:lang w:val="en-US"/>
        </w:rPr>
        <w:t>The TBEC and Individual Entrepreneur have the right to terminate the operation of the Contract ahead of schedule, having previously notified in writing to the other party one month in advance.</w:t>
      </w:r>
    </w:p>
    <w:sectPr w:rsidR="003F00E3" w:rsidRPr="00611F18">
      <w:headerReference w:type="default" r:id="rId11"/>
      <w:footerReference w:type="even" r:id="rId12"/>
      <w:footerReference w:type="default" r:id="rId13"/>
      <w:headerReference w:type="first" r:id="rId14"/>
      <w:footerReference w:type="first" r:id="rId15"/>
      <w:pgSz w:w="11906" w:h="16838"/>
      <w:pgMar w:top="851" w:right="1134" w:bottom="851" w:left="1134" w:header="720"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70CB" w:rsidRDefault="00EA70CB">
      <w:pPr>
        <w:spacing w:before="0" w:after="0"/>
      </w:pPr>
      <w:r>
        <w:separator/>
      </w:r>
    </w:p>
  </w:endnote>
  <w:endnote w:type="continuationSeparator" w:id="0">
    <w:p w:rsidR="00EA70CB" w:rsidRDefault="00EA70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00E3" w:rsidRDefault="00000000">
    <w:pPr>
      <w:pBdr>
        <w:top w:val="nil"/>
        <w:left w:val="nil"/>
        <w:bottom w:val="nil"/>
        <w:right w:val="nil"/>
        <w:between w:val="nil"/>
      </w:pBdr>
      <w:tabs>
        <w:tab w:val="center" w:pos="4677"/>
        <w:tab w:val="right" w:pos="9355"/>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separate"/>
    </w:r>
    <w:r>
      <w:rPr>
        <w:rFonts w:eastAsia="Cambria" w:cs="Cambria"/>
        <w:color w:val="000000"/>
      </w:rPr>
      <w:fldChar w:fldCharType="end"/>
    </w:r>
  </w:p>
  <w:p w:rsidR="003F00E3" w:rsidRDefault="003F00E3">
    <w:pPr>
      <w:pBdr>
        <w:top w:val="nil"/>
        <w:left w:val="nil"/>
        <w:bottom w:val="nil"/>
        <w:right w:val="nil"/>
        <w:between w:val="nil"/>
      </w:pBdr>
      <w:tabs>
        <w:tab w:val="center" w:pos="4677"/>
        <w:tab w:val="right" w:pos="9355"/>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00E3" w:rsidRDefault="003F00E3">
    <w:pPr>
      <w:pBdr>
        <w:top w:val="nil"/>
        <w:left w:val="nil"/>
        <w:bottom w:val="nil"/>
        <w:right w:val="nil"/>
        <w:between w:val="nil"/>
      </w:pBdr>
      <w:tabs>
        <w:tab w:val="center" w:pos="4677"/>
        <w:tab w:val="right" w:pos="9355"/>
      </w:tabs>
      <w:spacing w:before="0" w:after="0"/>
      <w:jc w:val="right"/>
      <w:rPr>
        <w:rFonts w:eastAsia="Cambria" w:cs="Cambria"/>
        <w:color w:val="009645"/>
      </w:rPr>
    </w:pPr>
  </w:p>
  <w:p w:rsidR="003F00E3" w:rsidRDefault="003F00E3">
    <w:pPr>
      <w:pBdr>
        <w:top w:val="nil"/>
        <w:left w:val="nil"/>
        <w:bottom w:val="nil"/>
        <w:right w:val="nil"/>
        <w:between w:val="nil"/>
      </w:pBdr>
      <w:tabs>
        <w:tab w:val="center" w:pos="4677"/>
        <w:tab w:val="right" w:pos="9355"/>
      </w:tabs>
      <w:spacing w:before="0" w:after="0"/>
      <w:ind w:right="357"/>
      <w:rPr>
        <w:rFonts w:eastAsia="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00E3" w:rsidRDefault="003F00E3">
    <w:pPr>
      <w:pBdr>
        <w:top w:val="nil"/>
        <w:left w:val="nil"/>
        <w:bottom w:val="nil"/>
        <w:right w:val="nil"/>
        <w:between w:val="nil"/>
      </w:pBdr>
      <w:tabs>
        <w:tab w:val="center" w:pos="4677"/>
        <w:tab w:val="right" w:pos="9355"/>
      </w:tabs>
      <w:spacing w:before="0" w:after="0"/>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70CB" w:rsidRDefault="00EA70CB">
      <w:pPr>
        <w:spacing w:before="0" w:after="0"/>
      </w:pPr>
      <w:r>
        <w:separator/>
      </w:r>
    </w:p>
  </w:footnote>
  <w:footnote w:type="continuationSeparator" w:id="0">
    <w:p w:rsidR="00EA70CB" w:rsidRDefault="00EA70C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00E3" w:rsidRDefault="003F00E3">
    <w:pPr>
      <w:pBdr>
        <w:top w:val="nil"/>
        <w:left w:val="nil"/>
        <w:bottom w:val="nil"/>
        <w:right w:val="nil"/>
        <w:between w:val="nil"/>
      </w:pBdr>
      <w:tabs>
        <w:tab w:val="center" w:pos="4677"/>
        <w:tab w:val="right" w:pos="9355"/>
      </w:tabs>
      <w:spacing w:before="0" w:after="0"/>
      <w:jc w:val="right"/>
      <w:rPr>
        <w:rFonts w:eastAsia="Cambria" w:cs="Cambria"/>
        <w:color w:val="6AC33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00E3" w:rsidRDefault="00000000">
    <w:pPr>
      <w:pBdr>
        <w:top w:val="nil"/>
        <w:left w:val="nil"/>
        <w:bottom w:val="nil"/>
        <w:right w:val="nil"/>
        <w:between w:val="nil"/>
      </w:pBdr>
      <w:tabs>
        <w:tab w:val="center" w:pos="4677"/>
        <w:tab w:val="right" w:pos="9355"/>
      </w:tabs>
      <w:spacing w:before="0" w:after="0"/>
      <w:rPr>
        <w:rFonts w:eastAsia="Cambria" w:cs="Cambria"/>
        <w:color w:val="6AC335"/>
      </w:rPr>
    </w:pPr>
    <w:r>
      <w:rPr>
        <w:noProof/>
      </w:rPr>
      <w:drawing>
        <wp:anchor distT="0" distB="0" distL="0" distR="0" simplePos="0" relativeHeight="251658240" behindDoc="1" locked="0" layoutInCell="1" hidden="0" allowOverlap="1">
          <wp:simplePos x="0" y="0"/>
          <wp:positionH relativeFrom="column">
            <wp:posOffset>-380999</wp:posOffset>
          </wp:positionH>
          <wp:positionV relativeFrom="paragraph">
            <wp:posOffset>-247649</wp:posOffset>
          </wp:positionV>
          <wp:extent cx="3924300" cy="1304925"/>
          <wp:effectExtent l="0" t="0" r="0" b="0"/>
          <wp:wrapNone/>
          <wp:docPr id="2" name="image1.png" descr="Описание: Описание: Macintosh HD:Users:NathalieWirth:Documents:FREELANCE:TBEC:1503_identity TBEC:Office:TDL_TBEC:TDL_TBEC_A4_word.png"/>
          <wp:cNvGraphicFramePr/>
          <a:graphic xmlns:a="http://schemas.openxmlformats.org/drawingml/2006/main">
            <a:graphicData uri="http://schemas.openxmlformats.org/drawingml/2006/picture">
              <pic:pic xmlns:pic="http://schemas.openxmlformats.org/drawingml/2006/picture">
                <pic:nvPicPr>
                  <pic:cNvPr id="0" name="image1.png" descr="Описание: Описание: Macintosh HD:Users:NathalieWirth:Documents:FREELANCE:TBEC:1503_identity TBEC:Office:TDL_TBEC:TDL_TBEC_A4_word.png"/>
                  <pic:cNvPicPr preferRelativeResize="0"/>
                </pic:nvPicPr>
                <pic:blipFill>
                  <a:blip r:embed="rId1"/>
                  <a:srcRect l="4797" t="3552" r="44527" b="84280"/>
                  <a:stretch>
                    <a:fillRect/>
                  </a:stretch>
                </pic:blipFill>
                <pic:spPr>
                  <a:xfrm>
                    <a:off x="0" y="0"/>
                    <a:ext cx="3924300" cy="13049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E2653"/>
    <w:multiLevelType w:val="multilevel"/>
    <w:tmpl w:val="DD967F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8A93437"/>
    <w:multiLevelType w:val="multilevel"/>
    <w:tmpl w:val="AAC014DA"/>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28031A1"/>
    <w:multiLevelType w:val="multilevel"/>
    <w:tmpl w:val="4572754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1C25A2"/>
    <w:multiLevelType w:val="multilevel"/>
    <w:tmpl w:val="DE8AFF1C"/>
    <w:lvl w:ilvl="0">
      <w:start w:val="1"/>
      <w:numFmt w:val="bullet"/>
      <w:lvlText w:val="●"/>
      <w:lvlJc w:val="left"/>
      <w:pPr>
        <w:ind w:left="1854" w:hanging="360"/>
      </w:pPr>
      <w:rPr>
        <w:rFonts w:ascii="Noto Sans Symbols" w:eastAsia="Noto Sans Symbols" w:hAnsi="Noto Sans Symbols" w:cs="Noto Sans Symbols"/>
        <w:color w:val="000000"/>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 w15:restartNumberingAfterBreak="0">
    <w:nsid w:val="2D0C5B57"/>
    <w:multiLevelType w:val="multilevel"/>
    <w:tmpl w:val="D146078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 w15:restartNumberingAfterBreak="0">
    <w:nsid w:val="4DE05A17"/>
    <w:multiLevelType w:val="multilevel"/>
    <w:tmpl w:val="BE0A04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D510E5"/>
    <w:multiLevelType w:val="multilevel"/>
    <w:tmpl w:val="C0E81692"/>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9616183"/>
    <w:multiLevelType w:val="multilevel"/>
    <w:tmpl w:val="697658C4"/>
    <w:lvl w:ilvl="0">
      <w:start w:val="1"/>
      <w:numFmt w:val="bullet"/>
      <w:lvlText w:val="●"/>
      <w:lvlJc w:val="left"/>
      <w:pPr>
        <w:ind w:left="1069" w:hanging="360"/>
      </w:pPr>
      <w:rPr>
        <w:rFonts w:ascii="Noto Sans Symbols" w:eastAsia="Noto Sans Symbols" w:hAnsi="Noto Sans Symbols" w:cs="Noto Sans Symbols"/>
        <w:color w:val="000000"/>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16cid:durableId="1104765389">
    <w:abstractNumId w:val="0"/>
  </w:num>
  <w:num w:numId="2" w16cid:durableId="1917084128">
    <w:abstractNumId w:val="4"/>
  </w:num>
  <w:num w:numId="3" w16cid:durableId="1324316844">
    <w:abstractNumId w:val="2"/>
  </w:num>
  <w:num w:numId="4" w16cid:durableId="2134515203">
    <w:abstractNumId w:val="3"/>
  </w:num>
  <w:num w:numId="5" w16cid:durableId="270087734">
    <w:abstractNumId w:val="1"/>
  </w:num>
  <w:num w:numId="6" w16cid:durableId="1526792444">
    <w:abstractNumId w:val="7"/>
  </w:num>
  <w:num w:numId="7" w16cid:durableId="454567081">
    <w:abstractNumId w:val="6"/>
  </w:num>
  <w:num w:numId="8" w16cid:durableId="1511869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E3"/>
    <w:rsid w:val="002E5D10"/>
    <w:rsid w:val="003F00E3"/>
    <w:rsid w:val="00611F18"/>
    <w:rsid w:val="007A6140"/>
    <w:rsid w:val="00DD10C6"/>
    <w:rsid w:val="00E77D59"/>
    <w:rsid w:val="00EA70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6FE5"/>
  <w15:docId w15:val="{647AA865-2A4F-4AF0-AF0A-CF5D065E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uk-UA"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F4"/>
    <w:rPr>
      <w:rFonts w:eastAsia="Times New Roman" w:cs="Times New Roman"/>
      <w:bCs/>
      <w:lang w:val="ru-RU" w:eastAsia="ru-RU"/>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B82BF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Footer">
    <w:name w:val="footer"/>
    <w:basedOn w:val="Normal"/>
    <w:link w:val="FooterChar"/>
    <w:uiPriority w:val="99"/>
    <w:rsid w:val="00B82BF4"/>
    <w:pPr>
      <w:tabs>
        <w:tab w:val="center" w:pos="4677"/>
        <w:tab w:val="right" w:pos="9355"/>
      </w:tabs>
    </w:pPr>
  </w:style>
  <w:style w:type="character" w:customStyle="1" w:styleId="FooterChar">
    <w:name w:val="Footer Char"/>
    <w:basedOn w:val="DefaultParagraphFont"/>
    <w:link w:val="Footer"/>
    <w:uiPriority w:val="99"/>
    <w:rsid w:val="00B82BF4"/>
    <w:rPr>
      <w:rFonts w:ascii="Cambria" w:eastAsia="Times New Roman" w:hAnsi="Cambria" w:cs="Times New Roman"/>
      <w:bCs/>
      <w:sz w:val="24"/>
      <w:szCs w:val="24"/>
      <w:lang w:val="ru-RU" w:eastAsia="ru-RU"/>
    </w:rPr>
  </w:style>
  <w:style w:type="character" w:styleId="PageNumber">
    <w:name w:val="page number"/>
    <w:basedOn w:val="DefaultParagraphFont"/>
    <w:rsid w:val="00B82BF4"/>
  </w:style>
  <w:style w:type="paragraph" w:styleId="Header">
    <w:name w:val="header"/>
    <w:basedOn w:val="Normal"/>
    <w:link w:val="HeaderChar"/>
    <w:rsid w:val="00B82BF4"/>
    <w:pPr>
      <w:tabs>
        <w:tab w:val="center" w:pos="4677"/>
        <w:tab w:val="right" w:pos="9355"/>
      </w:tabs>
    </w:pPr>
    <w:rPr>
      <w:shadow/>
      <w:color w:val="6AC335"/>
    </w:rPr>
  </w:style>
  <w:style w:type="character" w:customStyle="1" w:styleId="HeaderChar">
    <w:name w:val="Header Char"/>
    <w:basedOn w:val="DefaultParagraphFont"/>
    <w:link w:val="Header"/>
    <w:rsid w:val="00B82BF4"/>
    <w:rPr>
      <w:rFonts w:ascii="Cambria" w:eastAsia="Times New Roman" w:hAnsi="Cambria" w:cs="Times New Roman"/>
      <w:bCs/>
      <w:shadow/>
      <w:color w:val="6AC335"/>
      <w:sz w:val="24"/>
      <w:szCs w:val="24"/>
      <w:lang w:val="ru-RU" w:eastAsia="ru-RU"/>
    </w:rPr>
  </w:style>
  <w:style w:type="paragraph" w:styleId="BodyTextIndent2">
    <w:name w:val="Body Text Indent 2"/>
    <w:basedOn w:val="Normal"/>
    <w:link w:val="BodyTextIndent2Char"/>
    <w:rsid w:val="00B82BF4"/>
    <w:pPr>
      <w:spacing w:before="0" w:after="0"/>
      <w:ind w:left="1440" w:hanging="720"/>
    </w:pPr>
    <w:rPr>
      <w:rFonts w:ascii="Times New Roman" w:hAnsi="Times New Roman"/>
      <w:bCs w:val="0"/>
      <w:lang w:val="en-US" w:eastAsia="en-US"/>
    </w:rPr>
  </w:style>
  <w:style w:type="character" w:customStyle="1" w:styleId="BodyTextIndent2Char">
    <w:name w:val="Body Text Indent 2 Char"/>
    <w:basedOn w:val="DefaultParagraphFont"/>
    <w:link w:val="BodyTextIndent2"/>
    <w:rsid w:val="00B82BF4"/>
    <w:rPr>
      <w:rFonts w:ascii="Times New Roman" w:eastAsia="Times New Roman" w:hAnsi="Times New Roman" w:cs="Times New Roman"/>
      <w:sz w:val="24"/>
      <w:szCs w:val="24"/>
    </w:rPr>
  </w:style>
  <w:style w:type="paragraph" w:styleId="BodyText2">
    <w:name w:val="Body Text 2"/>
    <w:basedOn w:val="Normal"/>
    <w:link w:val="BodyText2Char"/>
    <w:rsid w:val="00B82BF4"/>
    <w:pPr>
      <w:spacing w:before="0" w:after="0"/>
      <w:jc w:val="both"/>
    </w:pPr>
    <w:rPr>
      <w:rFonts w:ascii="Times New Roman" w:hAnsi="Times New Roman"/>
      <w:bCs w:val="0"/>
      <w:lang w:val="en-US" w:eastAsia="en-US"/>
    </w:rPr>
  </w:style>
  <w:style w:type="character" w:customStyle="1" w:styleId="BodyText2Char">
    <w:name w:val="Body Text 2 Char"/>
    <w:basedOn w:val="DefaultParagraphFont"/>
    <w:link w:val="BodyText2"/>
    <w:rsid w:val="00B82BF4"/>
    <w:rPr>
      <w:rFonts w:ascii="Times New Roman" w:eastAsia="Times New Roman" w:hAnsi="Times New Roman" w:cs="Times New Roman"/>
      <w:sz w:val="24"/>
      <w:szCs w:val="24"/>
    </w:rPr>
  </w:style>
  <w:style w:type="paragraph" w:customStyle="1" w:styleId="Heading41">
    <w:name w:val="Heading 4.1"/>
    <w:basedOn w:val="Heading5"/>
    <w:rsid w:val="00B82BF4"/>
    <w:pPr>
      <w:keepLines w:val="0"/>
      <w:spacing w:before="0"/>
      <w:ind w:left="720" w:firstLine="360"/>
      <w:jc w:val="center"/>
    </w:pPr>
    <w:rPr>
      <w:rFonts w:ascii="Times New Roman" w:eastAsia="Times New Roman" w:hAnsi="Times New Roman" w:cs="Times New Roman"/>
      <w:b/>
      <w:bCs w:val="0"/>
      <w:color w:val="auto"/>
      <w:u w:val="single"/>
      <w:lang w:val="en-US" w:eastAsia="en-US"/>
    </w:rPr>
  </w:style>
  <w:style w:type="paragraph" w:styleId="ListParagraph">
    <w:name w:val="List Paragraph"/>
    <w:aliases w:val="References,Paragraphe de liste1,List Paragraph1,Liste couleur - Accent 11,Liste couleur - Accent 111,Bullets,List bullet,Bioforce zListePuce,List Paragraph nowy,Numbered List Paragraph,List Paragraph (numbered (a)),ReferencesCxSpLast,????"/>
    <w:basedOn w:val="Normal"/>
    <w:link w:val="ListParagraphChar"/>
    <w:uiPriority w:val="34"/>
    <w:qFormat/>
    <w:rsid w:val="00B82BF4"/>
    <w:pPr>
      <w:ind w:left="708"/>
    </w:pPr>
  </w:style>
  <w:style w:type="character" w:styleId="CommentReference">
    <w:name w:val="annotation reference"/>
    <w:rsid w:val="00B82BF4"/>
    <w:rPr>
      <w:sz w:val="16"/>
      <w:szCs w:val="16"/>
    </w:rPr>
  </w:style>
  <w:style w:type="paragraph" w:styleId="CommentText">
    <w:name w:val="annotation text"/>
    <w:basedOn w:val="Normal"/>
    <w:link w:val="CommentTextChar"/>
    <w:rsid w:val="00B82BF4"/>
    <w:rPr>
      <w:sz w:val="20"/>
      <w:szCs w:val="20"/>
      <w:lang w:val="x-none" w:eastAsia="x-none"/>
    </w:rPr>
  </w:style>
  <w:style w:type="character" w:customStyle="1" w:styleId="CommentTextChar">
    <w:name w:val="Comment Text Char"/>
    <w:basedOn w:val="DefaultParagraphFont"/>
    <w:link w:val="CommentText"/>
    <w:rsid w:val="00B82BF4"/>
    <w:rPr>
      <w:rFonts w:ascii="Cambria" w:eastAsia="Times New Roman" w:hAnsi="Cambria" w:cs="Times New Roman"/>
      <w:bCs/>
      <w:sz w:val="20"/>
      <w:szCs w:val="20"/>
      <w:lang w:val="x-none" w:eastAsia="x-none"/>
    </w:rPr>
  </w:style>
  <w:style w:type="character" w:customStyle="1" w:styleId="ListParagraphChar">
    <w:name w:val="List Paragraph Char"/>
    <w:aliases w:val="References Char,Paragraphe de liste1 Char,List Paragraph1 Char,Liste couleur - Accent 11 Char,Liste couleur - Accent 111 Char,Bullets Char,List bullet Char,Bioforce zListePuce Char,List Paragraph nowy Char,ReferencesCxSpLast Char"/>
    <w:link w:val="ListParagraph"/>
    <w:uiPriority w:val="34"/>
    <w:locked/>
    <w:rsid w:val="00B82BF4"/>
    <w:rPr>
      <w:rFonts w:ascii="Cambria" w:eastAsia="Times New Roman" w:hAnsi="Cambria" w:cs="Times New Roman"/>
      <w:bCs/>
      <w:sz w:val="24"/>
      <w:szCs w:val="24"/>
      <w:lang w:val="ru-RU" w:eastAsia="ru-RU"/>
    </w:rPr>
  </w:style>
  <w:style w:type="character" w:customStyle="1" w:styleId="Heading5Char">
    <w:name w:val="Heading 5 Char"/>
    <w:basedOn w:val="DefaultParagraphFont"/>
    <w:link w:val="Heading5"/>
    <w:uiPriority w:val="9"/>
    <w:semiHidden/>
    <w:rsid w:val="00B82BF4"/>
    <w:rPr>
      <w:rFonts w:asciiTheme="majorHAnsi" w:eastAsiaTheme="majorEastAsia" w:hAnsiTheme="majorHAnsi" w:cstheme="majorBidi"/>
      <w:bCs/>
      <w:color w:val="2F5496" w:themeColor="accent1" w:themeShade="BF"/>
      <w:sz w:val="24"/>
      <w:szCs w:val="24"/>
      <w:lang w:val="ru-RU" w:eastAsia="ru-RU"/>
    </w:rPr>
  </w:style>
  <w:style w:type="character" w:styleId="Hyperlink">
    <w:name w:val="Hyperlink"/>
    <w:basedOn w:val="DefaultParagraphFont"/>
    <w:uiPriority w:val="99"/>
    <w:unhideWhenUsed/>
    <w:rsid w:val="00A55837"/>
    <w:rPr>
      <w:color w:val="0563C1" w:themeColor="hyperlink"/>
      <w:u w:val="single"/>
    </w:rPr>
  </w:style>
  <w:style w:type="character" w:styleId="UnresolvedMention">
    <w:name w:val="Unresolved Mention"/>
    <w:basedOn w:val="DefaultParagraphFont"/>
    <w:uiPriority w:val="99"/>
    <w:semiHidden/>
    <w:unhideWhenUsed/>
    <w:rsid w:val="00A5583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010E"/>
    <w:rPr>
      <w:b/>
      <w:lang w:val="ru-RU" w:eastAsia="ru-RU"/>
    </w:rPr>
  </w:style>
  <w:style w:type="character" w:customStyle="1" w:styleId="CommentSubjectChar">
    <w:name w:val="Comment Subject Char"/>
    <w:basedOn w:val="CommentTextChar"/>
    <w:link w:val="CommentSubject"/>
    <w:uiPriority w:val="99"/>
    <w:semiHidden/>
    <w:rsid w:val="0064010E"/>
    <w:rPr>
      <w:rFonts w:ascii="Cambria" w:eastAsia="Times New Roman" w:hAnsi="Cambria" w:cs="Times New Roman"/>
      <w:b/>
      <w:bCs/>
      <w:sz w:val="20"/>
      <w:szCs w:val="20"/>
      <w:lang w:val="ru-RU" w:eastAsia="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urha@tbeurope.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urha@tbeurope.eu" TargetMode="External"/><Relationship Id="rId4" Type="http://schemas.openxmlformats.org/officeDocument/2006/relationships/settings" Target="settings.xml"/><Relationship Id="rId9" Type="http://schemas.openxmlformats.org/officeDocument/2006/relationships/hyperlink" Target="mailto:murha@tbeurope.e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SBRd3GPsUq6flv2kBlDIPraU6g==">AMUW2mUCrTFa9jHArxXjz7W0dII2BtLp7PXl1m1y4JN+rkquSvyCLCprHr/i01XUa1fyXBtamoFYL6HKGb3pguHFi0+uFJkxBUSn0pOJekG++iXS13TLrp0=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4047</Words>
  <Characters>2307</Characters>
  <Application>Microsoft Office Word</Application>
  <DocSecurity>0</DocSecurity>
  <Lines>19</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Lesja Murga</dc:creator>
  <cp:lastModifiedBy>Lesja Murga</cp:lastModifiedBy>
  <cp:revision>4</cp:revision>
  <dcterms:created xsi:type="dcterms:W3CDTF">2022-07-07T03:43:00Z</dcterms:created>
  <dcterms:modified xsi:type="dcterms:W3CDTF">2024-01-12T12:39:00Z</dcterms:modified>
</cp:coreProperties>
</file>